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A6A4" w14:textId="67AF8803" w:rsidR="00937DD2" w:rsidRDefault="00937DD2" w:rsidP="00937DD2">
      <w:pPr>
        <w:pStyle w:val="NoSpacing"/>
        <w:jc w:val="center"/>
        <w:rPr>
          <w:sz w:val="24"/>
          <w:szCs w:val="24"/>
        </w:rPr>
      </w:pPr>
      <w:r>
        <w:rPr>
          <w:noProof/>
        </w:rPr>
        <w:drawing>
          <wp:anchor distT="0" distB="0" distL="114300" distR="114300" simplePos="0" relativeHeight="251658240" behindDoc="1" locked="0" layoutInCell="1" allowOverlap="1" wp14:anchorId="6810805B" wp14:editId="5C192210">
            <wp:simplePos x="0" y="0"/>
            <wp:positionH relativeFrom="margin">
              <wp:posOffset>1809750</wp:posOffset>
            </wp:positionH>
            <wp:positionV relativeFrom="paragraph">
              <wp:posOffset>-352425</wp:posOffset>
            </wp:positionV>
            <wp:extent cx="2276475" cy="847725"/>
            <wp:effectExtent l="0" t="0" r="9525" b="9525"/>
            <wp:wrapNone/>
            <wp:docPr id="1" name="Picture 1" descr="smart start logo"/>
            <wp:cNvGraphicFramePr/>
            <a:graphic xmlns:a="http://schemas.openxmlformats.org/drawingml/2006/main">
              <a:graphicData uri="http://schemas.openxmlformats.org/drawingml/2006/picture">
                <pic:pic xmlns:pic="http://schemas.openxmlformats.org/drawingml/2006/picture">
                  <pic:nvPicPr>
                    <pic:cNvPr id="1" name="Picture 1" descr="smart start 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647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F2A996" w14:textId="77777777" w:rsidR="00937DD2" w:rsidRDefault="00937DD2" w:rsidP="00937DD2">
      <w:pPr>
        <w:pStyle w:val="NoSpacing"/>
        <w:jc w:val="center"/>
        <w:rPr>
          <w:sz w:val="24"/>
          <w:szCs w:val="24"/>
        </w:rPr>
      </w:pPr>
    </w:p>
    <w:p w14:paraId="0A60A853" w14:textId="77777777" w:rsidR="00937DD2" w:rsidRDefault="00937DD2" w:rsidP="00937DD2">
      <w:pPr>
        <w:pStyle w:val="NoSpacing"/>
        <w:jc w:val="center"/>
        <w:rPr>
          <w:sz w:val="24"/>
          <w:szCs w:val="24"/>
        </w:rPr>
      </w:pPr>
    </w:p>
    <w:p w14:paraId="392640E9" w14:textId="77777777" w:rsidR="007243DA" w:rsidRDefault="007243DA" w:rsidP="00937DD2">
      <w:pPr>
        <w:pStyle w:val="NoSpacing"/>
        <w:rPr>
          <w:sz w:val="24"/>
          <w:szCs w:val="24"/>
        </w:rPr>
      </w:pPr>
    </w:p>
    <w:p w14:paraId="0B94EC6F" w14:textId="77777777" w:rsidR="00937DD2" w:rsidRPr="00937DD2" w:rsidRDefault="00937DD2" w:rsidP="00937DD2">
      <w:pPr>
        <w:pStyle w:val="NoSpacing"/>
        <w:jc w:val="center"/>
        <w:rPr>
          <w:b/>
          <w:sz w:val="32"/>
          <w:szCs w:val="32"/>
        </w:rPr>
      </w:pPr>
      <w:r>
        <w:rPr>
          <w:b/>
          <w:sz w:val="32"/>
          <w:szCs w:val="32"/>
        </w:rPr>
        <w:t xml:space="preserve">Caddo Smart Start </w:t>
      </w:r>
      <w:r w:rsidRPr="00937DD2">
        <w:rPr>
          <w:b/>
          <w:sz w:val="32"/>
          <w:szCs w:val="32"/>
        </w:rPr>
        <w:t>READY START</w:t>
      </w:r>
      <w:r>
        <w:rPr>
          <w:b/>
          <w:sz w:val="32"/>
          <w:szCs w:val="32"/>
        </w:rPr>
        <w:t xml:space="preserve"> Early Childhood</w:t>
      </w:r>
      <w:r w:rsidRPr="00937DD2">
        <w:rPr>
          <w:b/>
          <w:sz w:val="32"/>
          <w:szCs w:val="32"/>
        </w:rPr>
        <w:t xml:space="preserve"> Community Network</w:t>
      </w:r>
    </w:p>
    <w:p w14:paraId="6B3F243B" w14:textId="27168060" w:rsidR="00937DD2" w:rsidRDefault="00937DD2" w:rsidP="00937DD2">
      <w:pPr>
        <w:pStyle w:val="NoSpacing"/>
        <w:jc w:val="center"/>
        <w:rPr>
          <w:b/>
          <w:sz w:val="32"/>
          <w:szCs w:val="32"/>
        </w:rPr>
      </w:pPr>
      <w:r w:rsidRPr="00937DD2">
        <w:rPr>
          <w:b/>
          <w:sz w:val="32"/>
          <w:szCs w:val="32"/>
        </w:rPr>
        <w:t>Blue Print for Success 202</w:t>
      </w:r>
      <w:r w:rsidR="00F8358C">
        <w:rPr>
          <w:b/>
          <w:sz w:val="32"/>
          <w:szCs w:val="32"/>
        </w:rPr>
        <w:t>4-2025</w:t>
      </w:r>
    </w:p>
    <w:p w14:paraId="705DD754" w14:textId="77777777" w:rsidR="00937DD2" w:rsidRDefault="00937DD2" w:rsidP="00937DD2">
      <w:pPr>
        <w:pStyle w:val="NoSpacing"/>
        <w:jc w:val="center"/>
        <w:rPr>
          <w:b/>
          <w:sz w:val="32"/>
          <w:szCs w:val="32"/>
        </w:rPr>
      </w:pPr>
    </w:p>
    <w:p w14:paraId="5B1AA0EF" w14:textId="77777777" w:rsidR="00937DD2" w:rsidRDefault="00937DD2" w:rsidP="00937DD2">
      <w:pPr>
        <w:pStyle w:val="NoSpacing"/>
        <w:jc w:val="center"/>
        <w:rPr>
          <w:b/>
          <w:sz w:val="28"/>
          <w:szCs w:val="28"/>
        </w:rPr>
      </w:pPr>
      <w:r>
        <w:rPr>
          <w:b/>
          <w:sz w:val="28"/>
          <w:szCs w:val="28"/>
        </w:rPr>
        <w:t>Mission</w:t>
      </w:r>
    </w:p>
    <w:p w14:paraId="279CCE90" w14:textId="77777777" w:rsidR="00937DD2" w:rsidRDefault="00937DD2" w:rsidP="00937DD2">
      <w:pPr>
        <w:pStyle w:val="NoSpacing"/>
        <w:jc w:val="center"/>
        <w:rPr>
          <w:b/>
          <w:sz w:val="28"/>
          <w:szCs w:val="28"/>
        </w:rPr>
      </w:pPr>
    </w:p>
    <w:p w14:paraId="45AD26B4" w14:textId="77777777" w:rsidR="00937DD2" w:rsidRDefault="00937DD2" w:rsidP="00937DD2">
      <w:pPr>
        <w:pStyle w:val="NoSpacing"/>
        <w:rPr>
          <w:sz w:val="24"/>
          <w:szCs w:val="24"/>
        </w:rPr>
      </w:pPr>
      <w:r>
        <w:rPr>
          <w:sz w:val="24"/>
          <w:szCs w:val="24"/>
        </w:rPr>
        <w:t xml:space="preserve">Caddo Smart Start READY START Early Childhood Community Network is dedicated to increasing access for enrollment in programs that promote high quality educational experiences in a safe and nurturing learning environment for the whole child.  </w:t>
      </w:r>
    </w:p>
    <w:p w14:paraId="1EB2B0AB" w14:textId="77777777" w:rsidR="00937DD2" w:rsidRDefault="00937DD2" w:rsidP="00937DD2">
      <w:pPr>
        <w:pStyle w:val="NoSpacing"/>
        <w:rPr>
          <w:sz w:val="24"/>
          <w:szCs w:val="24"/>
        </w:rPr>
      </w:pPr>
    </w:p>
    <w:p w14:paraId="48304B77" w14:textId="77777777" w:rsidR="00937DD2" w:rsidRDefault="00937DD2" w:rsidP="00937DD2">
      <w:pPr>
        <w:pStyle w:val="NoSpacing"/>
        <w:jc w:val="center"/>
        <w:rPr>
          <w:b/>
          <w:sz w:val="28"/>
          <w:szCs w:val="28"/>
        </w:rPr>
      </w:pPr>
      <w:r w:rsidRPr="00937DD2">
        <w:rPr>
          <w:b/>
          <w:sz w:val="28"/>
          <w:szCs w:val="28"/>
        </w:rPr>
        <w:t>Vision</w:t>
      </w:r>
    </w:p>
    <w:p w14:paraId="7FCBE8AC" w14:textId="77777777" w:rsidR="00937DD2" w:rsidRDefault="00937DD2" w:rsidP="00937DD2">
      <w:pPr>
        <w:pStyle w:val="NoSpacing"/>
        <w:jc w:val="center"/>
        <w:rPr>
          <w:b/>
          <w:sz w:val="28"/>
          <w:szCs w:val="28"/>
        </w:rPr>
      </w:pPr>
    </w:p>
    <w:p w14:paraId="4CAA0386" w14:textId="77777777" w:rsidR="00937DD2" w:rsidRDefault="00937DD2" w:rsidP="00937DD2">
      <w:pPr>
        <w:pStyle w:val="NoSpacing"/>
        <w:rPr>
          <w:sz w:val="24"/>
          <w:szCs w:val="24"/>
        </w:rPr>
      </w:pPr>
      <w:r>
        <w:rPr>
          <w:sz w:val="24"/>
          <w:szCs w:val="24"/>
        </w:rPr>
        <w:t xml:space="preserve">All children in publicly funded early childhood programs are provided high quality educational experiences with stimulating instruction that promotes each child’s cognitive, language, social-emotional and physical development skills in order to effectively build a foundation for kindergarten readiness and lifelong learning.  </w:t>
      </w:r>
    </w:p>
    <w:p w14:paraId="3155FB08" w14:textId="77777777" w:rsidR="00021CFD" w:rsidRDefault="00021CFD" w:rsidP="00937DD2">
      <w:pPr>
        <w:pStyle w:val="NoSpacing"/>
        <w:rPr>
          <w:sz w:val="24"/>
          <w:szCs w:val="24"/>
        </w:rPr>
      </w:pPr>
    </w:p>
    <w:p w14:paraId="4A8C2318" w14:textId="77777777" w:rsidR="00021CFD" w:rsidRDefault="00021CFD" w:rsidP="00021CFD">
      <w:pPr>
        <w:pStyle w:val="NoSpacing"/>
        <w:jc w:val="center"/>
        <w:rPr>
          <w:b/>
          <w:sz w:val="28"/>
          <w:szCs w:val="28"/>
        </w:rPr>
      </w:pPr>
      <w:r>
        <w:rPr>
          <w:b/>
          <w:sz w:val="28"/>
          <w:szCs w:val="28"/>
        </w:rPr>
        <w:t>Analysis of State</w:t>
      </w:r>
    </w:p>
    <w:p w14:paraId="7D2B2A9A" w14:textId="77777777" w:rsidR="00021CFD" w:rsidRDefault="00021CFD" w:rsidP="00021CFD">
      <w:pPr>
        <w:pStyle w:val="NoSpacing"/>
        <w:jc w:val="center"/>
        <w:rPr>
          <w:b/>
          <w:sz w:val="28"/>
          <w:szCs w:val="28"/>
        </w:rPr>
      </w:pPr>
    </w:p>
    <w:p w14:paraId="735BFE46" w14:textId="041164B1" w:rsidR="00180864" w:rsidRDefault="00021CFD" w:rsidP="00021CFD">
      <w:pPr>
        <w:pStyle w:val="NoSpacing"/>
        <w:rPr>
          <w:sz w:val="24"/>
          <w:szCs w:val="24"/>
        </w:rPr>
      </w:pPr>
      <w:r>
        <w:rPr>
          <w:sz w:val="24"/>
          <w:szCs w:val="24"/>
        </w:rPr>
        <w:t>Caddo Smart Start READY START Early Childhood Community Network is comprised of</w:t>
      </w:r>
      <w:r w:rsidR="006841FE">
        <w:rPr>
          <w:sz w:val="24"/>
          <w:szCs w:val="24"/>
        </w:rPr>
        <w:t xml:space="preserve"> 10</w:t>
      </w:r>
      <w:r w:rsidR="00A07366">
        <w:rPr>
          <w:sz w:val="24"/>
          <w:szCs w:val="24"/>
        </w:rPr>
        <w:t>7</w:t>
      </w:r>
      <w:r w:rsidR="006841FE">
        <w:rPr>
          <w:sz w:val="24"/>
          <w:szCs w:val="24"/>
        </w:rPr>
        <w:t xml:space="preserve"> sites which includes:  </w:t>
      </w:r>
      <w:r>
        <w:rPr>
          <w:sz w:val="24"/>
          <w:szCs w:val="24"/>
        </w:rPr>
        <w:t xml:space="preserve"> </w:t>
      </w:r>
      <w:r w:rsidR="00180864">
        <w:rPr>
          <w:sz w:val="24"/>
          <w:szCs w:val="24"/>
        </w:rPr>
        <w:t>29</w:t>
      </w:r>
      <w:r w:rsidR="006268BD">
        <w:rPr>
          <w:sz w:val="24"/>
          <w:szCs w:val="24"/>
        </w:rPr>
        <w:t xml:space="preserve"> </w:t>
      </w:r>
      <w:r>
        <w:rPr>
          <w:sz w:val="24"/>
          <w:szCs w:val="24"/>
        </w:rPr>
        <w:t>Public Schools, 1 Charter School, 2 Early Head Start Centers, 11 Head Start Centers</w:t>
      </w:r>
      <w:r w:rsidR="00BC4310">
        <w:rPr>
          <w:sz w:val="24"/>
          <w:szCs w:val="24"/>
        </w:rPr>
        <w:t xml:space="preserve">, </w:t>
      </w:r>
      <w:r w:rsidR="006841FE">
        <w:rPr>
          <w:sz w:val="24"/>
          <w:szCs w:val="24"/>
        </w:rPr>
        <w:t>5</w:t>
      </w:r>
      <w:r w:rsidR="00180864">
        <w:rPr>
          <w:sz w:val="24"/>
          <w:szCs w:val="24"/>
        </w:rPr>
        <w:t>5</w:t>
      </w:r>
      <w:r w:rsidR="006268BD">
        <w:rPr>
          <w:sz w:val="24"/>
          <w:szCs w:val="24"/>
        </w:rPr>
        <w:t xml:space="preserve"> </w:t>
      </w:r>
      <w:r>
        <w:rPr>
          <w:sz w:val="24"/>
          <w:szCs w:val="24"/>
        </w:rPr>
        <w:t>T</w:t>
      </w:r>
      <w:r w:rsidR="00BC4310">
        <w:rPr>
          <w:sz w:val="24"/>
          <w:szCs w:val="24"/>
        </w:rPr>
        <w:t>ype</w:t>
      </w:r>
      <w:r>
        <w:rPr>
          <w:sz w:val="24"/>
          <w:szCs w:val="24"/>
        </w:rPr>
        <w:t xml:space="preserve"> III Child Care Centers</w:t>
      </w:r>
      <w:r w:rsidR="006841FE">
        <w:rPr>
          <w:sz w:val="24"/>
          <w:szCs w:val="24"/>
        </w:rPr>
        <w:t xml:space="preserve"> and </w:t>
      </w:r>
      <w:r w:rsidR="0004173A">
        <w:rPr>
          <w:sz w:val="24"/>
          <w:szCs w:val="24"/>
        </w:rPr>
        <w:t>10</w:t>
      </w:r>
      <w:r w:rsidR="006841FE">
        <w:rPr>
          <w:sz w:val="24"/>
          <w:szCs w:val="24"/>
        </w:rPr>
        <w:t xml:space="preserve"> Family Child Care Centers</w:t>
      </w:r>
      <w:r w:rsidR="00A07366">
        <w:rPr>
          <w:sz w:val="24"/>
          <w:szCs w:val="24"/>
        </w:rPr>
        <w:t>.</w:t>
      </w:r>
      <w:r w:rsidR="00180864">
        <w:rPr>
          <w:sz w:val="24"/>
          <w:szCs w:val="24"/>
        </w:rPr>
        <w:t xml:space="preserve">  Total </w:t>
      </w:r>
      <w:r w:rsidR="00FA5774">
        <w:rPr>
          <w:sz w:val="24"/>
          <w:szCs w:val="24"/>
        </w:rPr>
        <w:t xml:space="preserve">number of sites:  </w:t>
      </w:r>
      <w:r w:rsidR="0054593C">
        <w:rPr>
          <w:sz w:val="24"/>
          <w:szCs w:val="24"/>
        </w:rPr>
        <w:t>107; Total</w:t>
      </w:r>
      <w:r w:rsidR="00FA5774">
        <w:rPr>
          <w:sz w:val="24"/>
          <w:szCs w:val="24"/>
        </w:rPr>
        <w:t xml:space="preserve"> number of early childhood classrooms: 409</w:t>
      </w:r>
      <w:r w:rsidR="00180864">
        <w:rPr>
          <w:sz w:val="24"/>
          <w:szCs w:val="24"/>
        </w:rPr>
        <w:t xml:space="preserve"> </w:t>
      </w:r>
    </w:p>
    <w:p w14:paraId="7C0E62CF" w14:textId="501BEFCA" w:rsidR="00021CFD" w:rsidRDefault="00180864" w:rsidP="00021CFD">
      <w:pPr>
        <w:pStyle w:val="NoSpacing"/>
        <w:rPr>
          <w:sz w:val="24"/>
          <w:szCs w:val="24"/>
        </w:rPr>
      </w:pPr>
      <w:r>
        <w:rPr>
          <w:sz w:val="24"/>
          <w:szCs w:val="24"/>
        </w:rPr>
        <w:t xml:space="preserve"> </w:t>
      </w:r>
      <w:r w:rsidR="00721699">
        <w:rPr>
          <w:sz w:val="24"/>
          <w:szCs w:val="24"/>
        </w:rPr>
        <w:t xml:space="preserve"> </w:t>
      </w:r>
      <w:r w:rsidR="006841FE">
        <w:rPr>
          <w:sz w:val="24"/>
          <w:szCs w:val="24"/>
        </w:rPr>
        <w:t xml:space="preserve"> </w:t>
      </w:r>
      <w:r w:rsidR="00021CFD">
        <w:rPr>
          <w:sz w:val="24"/>
          <w:szCs w:val="24"/>
        </w:rPr>
        <w:t xml:space="preserve">  </w:t>
      </w:r>
    </w:p>
    <w:p w14:paraId="6ABA78EA" w14:textId="504497FC" w:rsidR="006841FE" w:rsidRDefault="00021CFD" w:rsidP="00021CFD">
      <w:pPr>
        <w:pStyle w:val="NoSpacing"/>
        <w:rPr>
          <w:sz w:val="24"/>
          <w:szCs w:val="24"/>
        </w:rPr>
      </w:pPr>
      <w:r>
        <w:rPr>
          <w:sz w:val="24"/>
          <w:szCs w:val="24"/>
        </w:rPr>
        <w:t xml:space="preserve">According to the </w:t>
      </w:r>
      <w:r w:rsidR="00180864">
        <w:rPr>
          <w:sz w:val="24"/>
          <w:szCs w:val="24"/>
        </w:rPr>
        <w:t>verified February 1, 2023</w:t>
      </w:r>
      <w:r>
        <w:rPr>
          <w:sz w:val="24"/>
          <w:szCs w:val="24"/>
        </w:rPr>
        <w:t xml:space="preserve"> child count data, our Network currently serves </w:t>
      </w:r>
      <w:r w:rsidR="00BD5EB1">
        <w:rPr>
          <w:sz w:val="24"/>
          <w:szCs w:val="24"/>
        </w:rPr>
        <w:t>3</w:t>
      </w:r>
      <w:r w:rsidR="00A07366">
        <w:rPr>
          <w:sz w:val="24"/>
          <w:szCs w:val="24"/>
        </w:rPr>
        <w:t>577</w:t>
      </w:r>
      <w:r w:rsidR="00BD5EB1">
        <w:rPr>
          <w:sz w:val="24"/>
          <w:szCs w:val="24"/>
        </w:rPr>
        <w:t xml:space="preserve"> </w:t>
      </w:r>
      <w:r>
        <w:rPr>
          <w:sz w:val="24"/>
          <w:szCs w:val="24"/>
        </w:rPr>
        <w:t xml:space="preserve">publicly funded birth to 4-year-old children.  </w:t>
      </w:r>
      <w:r w:rsidR="00BD5EB1">
        <w:rPr>
          <w:sz w:val="24"/>
          <w:szCs w:val="24"/>
        </w:rPr>
        <w:t xml:space="preserve">Funding sources include:  LA-4, Title I, EEF, 8(g), IDEA, B-3, NSECD, ECE, CCAP, </w:t>
      </w:r>
      <w:r w:rsidR="00BC4310">
        <w:rPr>
          <w:sz w:val="24"/>
          <w:szCs w:val="24"/>
        </w:rPr>
        <w:t>E</w:t>
      </w:r>
      <w:r w:rsidR="00BD5EB1">
        <w:rPr>
          <w:sz w:val="24"/>
          <w:szCs w:val="24"/>
        </w:rPr>
        <w:t>HS and HS.</w:t>
      </w:r>
    </w:p>
    <w:p w14:paraId="1BE65BBE" w14:textId="77777777" w:rsidR="006841FE" w:rsidRDefault="006841FE" w:rsidP="00021CFD">
      <w:pPr>
        <w:pStyle w:val="NoSpacing"/>
        <w:rPr>
          <w:sz w:val="24"/>
          <w:szCs w:val="24"/>
        </w:rPr>
      </w:pPr>
    </w:p>
    <w:p w14:paraId="2E659729" w14:textId="77777777" w:rsidR="006841FE" w:rsidRDefault="00BD5EB1" w:rsidP="00021CFD">
      <w:pPr>
        <w:pStyle w:val="NoSpacing"/>
        <w:rPr>
          <w:sz w:val="24"/>
          <w:szCs w:val="24"/>
        </w:rPr>
      </w:pPr>
      <w:r>
        <w:rPr>
          <w:sz w:val="24"/>
          <w:szCs w:val="24"/>
        </w:rPr>
        <w:t xml:space="preserve">  </w:t>
      </w:r>
    </w:p>
    <w:tbl>
      <w:tblPr>
        <w:tblStyle w:val="TableGrid"/>
        <w:tblW w:w="0" w:type="auto"/>
        <w:tblLook w:val="04A0" w:firstRow="1" w:lastRow="0" w:firstColumn="1" w:lastColumn="0" w:noHBand="0" w:noVBand="1"/>
      </w:tblPr>
      <w:tblGrid>
        <w:gridCol w:w="1705"/>
        <w:gridCol w:w="1350"/>
        <w:gridCol w:w="1530"/>
        <w:gridCol w:w="1530"/>
        <w:gridCol w:w="1530"/>
        <w:gridCol w:w="1530"/>
      </w:tblGrid>
      <w:tr w:rsidR="00A07366" w:rsidRPr="00021CFD" w14:paraId="054F07E7" w14:textId="75C9265B" w:rsidTr="00A07366">
        <w:tc>
          <w:tcPr>
            <w:tcW w:w="1705" w:type="dxa"/>
          </w:tcPr>
          <w:p w14:paraId="0A64D7F0" w14:textId="77777777" w:rsidR="00A07366" w:rsidRPr="00021CFD" w:rsidRDefault="00A07366" w:rsidP="00597494">
            <w:pPr>
              <w:pStyle w:val="NoSpacing"/>
              <w:jc w:val="center"/>
              <w:rPr>
                <w:b/>
                <w:sz w:val="24"/>
                <w:szCs w:val="24"/>
              </w:rPr>
            </w:pPr>
            <w:r w:rsidRPr="00021CFD">
              <w:rPr>
                <w:b/>
                <w:sz w:val="24"/>
                <w:szCs w:val="24"/>
              </w:rPr>
              <w:t>Age Group</w:t>
            </w:r>
          </w:p>
        </w:tc>
        <w:tc>
          <w:tcPr>
            <w:tcW w:w="1350" w:type="dxa"/>
          </w:tcPr>
          <w:p w14:paraId="59BCD612" w14:textId="77777777" w:rsidR="00A07366" w:rsidRPr="00021CFD" w:rsidRDefault="00A07366" w:rsidP="00597494">
            <w:pPr>
              <w:pStyle w:val="NoSpacing"/>
              <w:jc w:val="center"/>
              <w:rPr>
                <w:b/>
                <w:sz w:val="24"/>
                <w:szCs w:val="24"/>
              </w:rPr>
            </w:pPr>
            <w:r w:rsidRPr="00021CFD">
              <w:rPr>
                <w:b/>
                <w:sz w:val="24"/>
                <w:szCs w:val="24"/>
              </w:rPr>
              <w:t>2019-2020 School Year</w:t>
            </w:r>
          </w:p>
        </w:tc>
        <w:tc>
          <w:tcPr>
            <w:tcW w:w="1530" w:type="dxa"/>
          </w:tcPr>
          <w:p w14:paraId="3C6D601C" w14:textId="77777777" w:rsidR="00A07366" w:rsidRPr="00021CFD" w:rsidRDefault="00A07366" w:rsidP="00597494">
            <w:pPr>
              <w:pStyle w:val="NoSpacing"/>
              <w:jc w:val="center"/>
              <w:rPr>
                <w:b/>
                <w:sz w:val="24"/>
                <w:szCs w:val="24"/>
              </w:rPr>
            </w:pPr>
            <w:r w:rsidRPr="00021CFD">
              <w:rPr>
                <w:b/>
                <w:sz w:val="24"/>
                <w:szCs w:val="24"/>
              </w:rPr>
              <w:t>2020-2021 School Year</w:t>
            </w:r>
          </w:p>
        </w:tc>
        <w:tc>
          <w:tcPr>
            <w:tcW w:w="1530" w:type="dxa"/>
          </w:tcPr>
          <w:p w14:paraId="4B0CD768" w14:textId="77777777" w:rsidR="00A07366" w:rsidRPr="00021CFD" w:rsidRDefault="00A07366" w:rsidP="00597494">
            <w:pPr>
              <w:pStyle w:val="NoSpacing"/>
              <w:jc w:val="center"/>
              <w:rPr>
                <w:b/>
                <w:sz w:val="24"/>
                <w:szCs w:val="24"/>
              </w:rPr>
            </w:pPr>
            <w:r w:rsidRPr="00021CFD">
              <w:rPr>
                <w:b/>
                <w:sz w:val="24"/>
                <w:szCs w:val="24"/>
              </w:rPr>
              <w:t>2021-2022 School Year</w:t>
            </w:r>
          </w:p>
        </w:tc>
        <w:tc>
          <w:tcPr>
            <w:tcW w:w="1530" w:type="dxa"/>
          </w:tcPr>
          <w:p w14:paraId="46B08454" w14:textId="77777777" w:rsidR="00A07366" w:rsidRDefault="00A07366" w:rsidP="00597494">
            <w:pPr>
              <w:pStyle w:val="NoSpacing"/>
              <w:jc w:val="center"/>
              <w:rPr>
                <w:b/>
                <w:sz w:val="24"/>
                <w:szCs w:val="24"/>
              </w:rPr>
            </w:pPr>
            <w:r>
              <w:rPr>
                <w:b/>
                <w:sz w:val="24"/>
                <w:szCs w:val="24"/>
              </w:rPr>
              <w:t xml:space="preserve">2022-2023 </w:t>
            </w:r>
          </w:p>
          <w:p w14:paraId="7CD1524B" w14:textId="77777777" w:rsidR="00A07366" w:rsidRPr="00021CFD" w:rsidRDefault="00A07366" w:rsidP="00597494">
            <w:pPr>
              <w:pStyle w:val="NoSpacing"/>
              <w:jc w:val="center"/>
              <w:rPr>
                <w:b/>
                <w:sz w:val="24"/>
                <w:szCs w:val="24"/>
              </w:rPr>
            </w:pPr>
            <w:r>
              <w:rPr>
                <w:b/>
                <w:sz w:val="24"/>
                <w:szCs w:val="24"/>
              </w:rPr>
              <w:t>School Year</w:t>
            </w:r>
          </w:p>
        </w:tc>
        <w:tc>
          <w:tcPr>
            <w:tcW w:w="1530" w:type="dxa"/>
          </w:tcPr>
          <w:p w14:paraId="40D17828" w14:textId="2A248758" w:rsidR="00A07366" w:rsidRDefault="00A07366" w:rsidP="00597494">
            <w:pPr>
              <w:pStyle w:val="NoSpacing"/>
              <w:jc w:val="center"/>
              <w:rPr>
                <w:b/>
                <w:sz w:val="24"/>
                <w:szCs w:val="24"/>
              </w:rPr>
            </w:pPr>
            <w:r>
              <w:rPr>
                <w:b/>
                <w:sz w:val="24"/>
                <w:szCs w:val="24"/>
              </w:rPr>
              <w:t>2023-2024 School Year</w:t>
            </w:r>
          </w:p>
        </w:tc>
      </w:tr>
      <w:tr w:rsidR="00A07366" w14:paraId="1439F650" w14:textId="3EFB5D30" w:rsidTr="00A07366">
        <w:tc>
          <w:tcPr>
            <w:tcW w:w="1705" w:type="dxa"/>
          </w:tcPr>
          <w:p w14:paraId="43EED7C0" w14:textId="77777777" w:rsidR="00A07366" w:rsidRDefault="00A07366" w:rsidP="00597494">
            <w:pPr>
              <w:pStyle w:val="NoSpacing"/>
              <w:jc w:val="center"/>
              <w:rPr>
                <w:sz w:val="24"/>
                <w:szCs w:val="24"/>
              </w:rPr>
            </w:pPr>
            <w:r>
              <w:rPr>
                <w:sz w:val="24"/>
                <w:szCs w:val="24"/>
              </w:rPr>
              <w:t>Infants</w:t>
            </w:r>
          </w:p>
        </w:tc>
        <w:tc>
          <w:tcPr>
            <w:tcW w:w="1350" w:type="dxa"/>
          </w:tcPr>
          <w:p w14:paraId="3CD7A862" w14:textId="77777777" w:rsidR="00A07366" w:rsidRDefault="00A07366" w:rsidP="00597494">
            <w:pPr>
              <w:pStyle w:val="NoSpacing"/>
              <w:jc w:val="center"/>
              <w:rPr>
                <w:sz w:val="24"/>
                <w:szCs w:val="24"/>
              </w:rPr>
            </w:pPr>
            <w:r>
              <w:rPr>
                <w:sz w:val="24"/>
                <w:szCs w:val="24"/>
              </w:rPr>
              <w:t>72</w:t>
            </w:r>
          </w:p>
        </w:tc>
        <w:tc>
          <w:tcPr>
            <w:tcW w:w="1530" w:type="dxa"/>
          </w:tcPr>
          <w:p w14:paraId="386383F4" w14:textId="77777777" w:rsidR="00A07366" w:rsidRDefault="00A07366" w:rsidP="00597494">
            <w:pPr>
              <w:pStyle w:val="NoSpacing"/>
              <w:jc w:val="center"/>
              <w:rPr>
                <w:sz w:val="24"/>
                <w:szCs w:val="24"/>
              </w:rPr>
            </w:pPr>
            <w:r>
              <w:rPr>
                <w:sz w:val="24"/>
                <w:szCs w:val="24"/>
              </w:rPr>
              <w:t>84</w:t>
            </w:r>
          </w:p>
        </w:tc>
        <w:tc>
          <w:tcPr>
            <w:tcW w:w="1530" w:type="dxa"/>
          </w:tcPr>
          <w:p w14:paraId="5CCA0500" w14:textId="77777777" w:rsidR="00A07366" w:rsidRDefault="00A07366" w:rsidP="00597494">
            <w:pPr>
              <w:pStyle w:val="NoSpacing"/>
              <w:jc w:val="center"/>
              <w:rPr>
                <w:sz w:val="24"/>
                <w:szCs w:val="24"/>
              </w:rPr>
            </w:pPr>
            <w:r>
              <w:rPr>
                <w:sz w:val="24"/>
                <w:szCs w:val="24"/>
              </w:rPr>
              <w:t>129</w:t>
            </w:r>
          </w:p>
        </w:tc>
        <w:tc>
          <w:tcPr>
            <w:tcW w:w="1530" w:type="dxa"/>
          </w:tcPr>
          <w:p w14:paraId="4D2EB747" w14:textId="77777777" w:rsidR="00A07366" w:rsidRDefault="00A07366" w:rsidP="00597494">
            <w:pPr>
              <w:pStyle w:val="NoSpacing"/>
              <w:jc w:val="center"/>
              <w:rPr>
                <w:sz w:val="24"/>
                <w:szCs w:val="24"/>
              </w:rPr>
            </w:pPr>
            <w:r>
              <w:rPr>
                <w:sz w:val="24"/>
                <w:szCs w:val="24"/>
              </w:rPr>
              <w:t>172</w:t>
            </w:r>
          </w:p>
        </w:tc>
        <w:tc>
          <w:tcPr>
            <w:tcW w:w="1530" w:type="dxa"/>
          </w:tcPr>
          <w:p w14:paraId="4C32DF4A" w14:textId="2B1D0297" w:rsidR="00A07366" w:rsidRDefault="00A07366" w:rsidP="00597494">
            <w:pPr>
              <w:pStyle w:val="NoSpacing"/>
              <w:jc w:val="center"/>
              <w:rPr>
                <w:sz w:val="24"/>
                <w:szCs w:val="24"/>
              </w:rPr>
            </w:pPr>
            <w:r>
              <w:rPr>
                <w:sz w:val="24"/>
                <w:szCs w:val="24"/>
              </w:rPr>
              <w:t>219</w:t>
            </w:r>
          </w:p>
        </w:tc>
      </w:tr>
      <w:tr w:rsidR="00A07366" w14:paraId="1C26AB48" w14:textId="56AD0674" w:rsidTr="00A07366">
        <w:tc>
          <w:tcPr>
            <w:tcW w:w="1705" w:type="dxa"/>
          </w:tcPr>
          <w:p w14:paraId="0EAB1489" w14:textId="77777777" w:rsidR="00A07366" w:rsidRDefault="00A07366" w:rsidP="00597494">
            <w:pPr>
              <w:pStyle w:val="NoSpacing"/>
              <w:jc w:val="center"/>
              <w:rPr>
                <w:sz w:val="24"/>
                <w:szCs w:val="24"/>
              </w:rPr>
            </w:pPr>
            <w:r>
              <w:rPr>
                <w:sz w:val="24"/>
                <w:szCs w:val="24"/>
              </w:rPr>
              <w:t>1-year-olds</w:t>
            </w:r>
          </w:p>
        </w:tc>
        <w:tc>
          <w:tcPr>
            <w:tcW w:w="1350" w:type="dxa"/>
          </w:tcPr>
          <w:p w14:paraId="543F8B75" w14:textId="77777777" w:rsidR="00A07366" w:rsidRDefault="00A07366" w:rsidP="00597494">
            <w:pPr>
              <w:pStyle w:val="NoSpacing"/>
              <w:jc w:val="center"/>
              <w:rPr>
                <w:sz w:val="24"/>
                <w:szCs w:val="24"/>
              </w:rPr>
            </w:pPr>
            <w:r>
              <w:rPr>
                <w:sz w:val="24"/>
                <w:szCs w:val="24"/>
              </w:rPr>
              <w:t>121</w:t>
            </w:r>
          </w:p>
        </w:tc>
        <w:tc>
          <w:tcPr>
            <w:tcW w:w="1530" w:type="dxa"/>
          </w:tcPr>
          <w:p w14:paraId="24D5F07B" w14:textId="77777777" w:rsidR="00A07366" w:rsidRDefault="00A07366" w:rsidP="00597494">
            <w:pPr>
              <w:pStyle w:val="NoSpacing"/>
              <w:jc w:val="center"/>
              <w:rPr>
                <w:sz w:val="24"/>
                <w:szCs w:val="24"/>
              </w:rPr>
            </w:pPr>
            <w:r>
              <w:rPr>
                <w:sz w:val="24"/>
                <w:szCs w:val="24"/>
              </w:rPr>
              <w:t>180</w:t>
            </w:r>
          </w:p>
        </w:tc>
        <w:tc>
          <w:tcPr>
            <w:tcW w:w="1530" w:type="dxa"/>
          </w:tcPr>
          <w:p w14:paraId="3E776484" w14:textId="77777777" w:rsidR="00A07366" w:rsidRDefault="00A07366" w:rsidP="00597494">
            <w:pPr>
              <w:pStyle w:val="NoSpacing"/>
              <w:jc w:val="center"/>
              <w:rPr>
                <w:sz w:val="24"/>
                <w:szCs w:val="24"/>
              </w:rPr>
            </w:pPr>
            <w:r>
              <w:rPr>
                <w:sz w:val="24"/>
                <w:szCs w:val="24"/>
              </w:rPr>
              <w:t>216</w:t>
            </w:r>
          </w:p>
        </w:tc>
        <w:tc>
          <w:tcPr>
            <w:tcW w:w="1530" w:type="dxa"/>
          </w:tcPr>
          <w:p w14:paraId="055800E3" w14:textId="77777777" w:rsidR="00A07366" w:rsidRDefault="00A07366" w:rsidP="00597494">
            <w:pPr>
              <w:pStyle w:val="NoSpacing"/>
              <w:jc w:val="center"/>
              <w:rPr>
                <w:sz w:val="24"/>
                <w:szCs w:val="24"/>
              </w:rPr>
            </w:pPr>
            <w:r>
              <w:rPr>
                <w:sz w:val="24"/>
                <w:szCs w:val="24"/>
              </w:rPr>
              <w:t>337</w:t>
            </w:r>
          </w:p>
        </w:tc>
        <w:tc>
          <w:tcPr>
            <w:tcW w:w="1530" w:type="dxa"/>
          </w:tcPr>
          <w:p w14:paraId="46DD718C" w14:textId="4F8A09E7" w:rsidR="00A07366" w:rsidRDefault="00A07366" w:rsidP="00597494">
            <w:pPr>
              <w:pStyle w:val="NoSpacing"/>
              <w:jc w:val="center"/>
              <w:rPr>
                <w:sz w:val="24"/>
                <w:szCs w:val="24"/>
              </w:rPr>
            </w:pPr>
            <w:r>
              <w:rPr>
                <w:sz w:val="24"/>
                <w:szCs w:val="24"/>
              </w:rPr>
              <w:t>342</w:t>
            </w:r>
          </w:p>
        </w:tc>
      </w:tr>
      <w:tr w:rsidR="00A07366" w14:paraId="3C90F4AE" w14:textId="3859E6CB" w:rsidTr="00A07366">
        <w:tc>
          <w:tcPr>
            <w:tcW w:w="1705" w:type="dxa"/>
          </w:tcPr>
          <w:p w14:paraId="1285A015" w14:textId="77777777" w:rsidR="00A07366" w:rsidRDefault="00A07366" w:rsidP="00597494">
            <w:pPr>
              <w:pStyle w:val="NoSpacing"/>
              <w:jc w:val="center"/>
              <w:rPr>
                <w:sz w:val="24"/>
                <w:szCs w:val="24"/>
              </w:rPr>
            </w:pPr>
            <w:r>
              <w:rPr>
                <w:sz w:val="24"/>
                <w:szCs w:val="24"/>
              </w:rPr>
              <w:t>2-year-olds</w:t>
            </w:r>
          </w:p>
        </w:tc>
        <w:tc>
          <w:tcPr>
            <w:tcW w:w="1350" w:type="dxa"/>
          </w:tcPr>
          <w:p w14:paraId="2B5AFE93" w14:textId="77777777" w:rsidR="00A07366" w:rsidRDefault="00A07366" w:rsidP="00597494">
            <w:pPr>
              <w:pStyle w:val="NoSpacing"/>
              <w:jc w:val="center"/>
              <w:rPr>
                <w:sz w:val="24"/>
                <w:szCs w:val="24"/>
              </w:rPr>
            </w:pPr>
            <w:r>
              <w:rPr>
                <w:sz w:val="24"/>
                <w:szCs w:val="24"/>
              </w:rPr>
              <w:t>205</w:t>
            </w:r>
          </w:p>
        </w:tc>
        <w:tc>
          <w:tcPr>
            <w:tcW w:w="1530" w:type="dxa"/>
          </w:tcPr>
          <w:p w14:paraId="5CE5290A" w14:textId="77777777" w:rsidR="00A07366" w:rsidRDefault="00A07366" w:rsidP="00597494">
            <w:pPr>
              <w:pStyle w:val="NoSpacing"/>
              <w:jc w:val="center"/>
              <w:rPr>
                <w:sz w:val="24"/>
                <w:szCs w:val="24"/>
              </w:rPr>
            </w:pPr>
            <w:r>
              <w:rPr>
                <w:sz w:val="24"/>
                <w:szCs w:val="24"/>
              </w:rPr>
              <w:t>188</w:t>
            </w:r>
          </w:p>
        </w:tc>
        <w:tc>
          <w:tcPr>
            <w:tcW w:w="1530" w:type="dxa"/>
          </w:tcPr>
          <w:p w14:paraId="5E644417" w14:textId="77777777" w:rsidR="00A07366" w:rsidRDefault="00A07366" w:rsidP="00597494">
            <w:pPr>
              <w:pStyle w:val="NoSpacing"/>
              <w:jc w:val="center"/>
              <w:rPr>
                <w:sz w:val="24"/>
                <w:szCs w:val="24"/>
              </w:rPr>
            </w:pPr>
            <w:r>
              <w:rPr>
                <w:sz w:val="24"/>
                <w:szCs w:val="24"/>
              </w:rPr>
              <w:t>286</w:t>
            </w:r>
          </w:p>
        </w:tc>
        <w:tc>
          <w:tcPr>
            <w:tcW w:w="1530" w:type="dxa"/>
          </w:tcPr>
          <w:p w14:paraId="47950FEE" w14:textId="77777777" w:rsidR="00A07366" w:rsidRDefault="00A07366" w:rsidP="00597494">
            <w:pPr>
              <w:pStyle w:val="NoSpacing"/>
              <w:jc w:val="center"/>
              <w:rPr>
                <w:sz w:val="24"/>
                <w:szCs w:val="24"/>
              </w:rPr>
            </w:pPr>
            <w:r>
              <w:rPr>
                <w:sz w:val="24"/>
                <w:szCs w:val="24"/>
              </w:rPr>
              <w:t>372</w:t>
            </w:r>
          </w:p>
        </w:tc>
        <w:tc>
          <w:tcPr>
            <w:tcW w:w="1530" w:type="dxa"/>
          </w:tcPr>
          <w:p w14:paraId="6BF7D8E7" w14:textId="3CAA352D" w:rsidR="00A07366" w:rsidRDefault="00A07366" w:rsidP="00597494">
            <w:pPr>
              <w:pStyle w:val="NoSpacing"/>
              <w:jc w:val="center"/>
              <w:rPr>
                <w:sz w:val="24"/>
                <w:szCs w:val="24"/>
              </w:rPr>
            </w:pPr>
            <w:r>
              <w:rPr>
                <w:sz w:val="24"/>
                <w:szCs w:val="24"/>
              </w:rPr>
              <w:t>354</w:t>
            </w:r>
          </w:p>
        </w:tc>
      </w:tr>
      <w:tr w:rsidR="00A07366" w14:paraId="6214795B" w14:textId="1E4909FC" w:rsidTr="00A07366">
        <w:tc>
          <w:tcPr>
            <w:tcW w:w="1705" w:type="dxa"/>
          </w:tcPr>
          <w:p w14:paraId="20077B2C" w14:textId="77777777" w:rsidR="00A07366" w:rsidRDefault="00A07366" w:rsidP="00597494">
            <w:pPr>
              <w:pStyle w:val="NoSpacing"/>
              <w:jc w:val="center"/>
              <w:rPr>
                <w:sz w:val="24"/>
                <w:szCs w:val="24"/>
              </w:rPr>
            </w:pPr>
            <w:r>
              <w:rPr>
                <w:sz w:val="24"/>
                <w:szCs w:val="24"/>
              </w:rPr>
              <w:t>3-year-olds</w:t>
            </w:r>
          </w:p>
        </w:tc>
        <w:tc>
          <w:tcPr>
            <w:tcW w:w="1350" w:type="dxa"/>
          </w:tcPr>
          <w:p w14:paraId="5A0D1728" w14:textId="77777777" w:rsidR="00A07366" w:rsidRDefault="00A07366" w:rsidP="00597494">
            <w:pPr>
              <w:pStyle w:val="NoSpacing"/>
              <w:jc w:val="center"/>
              <w:rPr>
                <w:sz w:val="24"/>
                <w:szCs w:val="24"/>
              </w:rPr>
            </w:pPr>
            <w:r>
              <w:rPr>
                <w:sz w:val="24"/>
                <w:szCs w:val="24"/>
              </w:rPr>
              <w:t>1034</w:t>
            </w:r>
          </w:p>
        </w:tc>
        <w:tc>
          <w:tcPr>
            <w:tcW w:w="1530" w:type="dxa"/>
          </w:tcPr>
          <w:p w14:paraId="433E4102" w14:textId="77777777" w:rsidR="00A07366" w:rsidRDefault="00A07366" w:rsidP="00597494">
            <w:pPr>
              <w:pStyle w:val="NoSpacing"/>
              <w:jc w:val="center"/>
              <w:rPr>
                <w:sz w:val="24"/>
                <w:szCs w:val="24"/>
              </w:rPr>
            </w:pPr>
            <w:r>
              <w:rPr>
                <w:sz w:val="24"/>
                <w:szCs w:val="24"/>
              </w:rPr>
              <w:t>679</w:t>
            </w:r>
          </w:p>
        </w:tc>
        <w:tc>
          <w:tcPr>
            <w:tcW w:w="1530" w:type="dxa"/>
          </w:tcPr>
          <w:p w14:paraId="4650BDA5" w14:textId="77777777" w:rsidR="00A07366" w:rsidRDefault="00A07366" w:rsidP="00597494">
            <w:pPr>
              <w:pStyle w:val="NoSpacing"/>
              <w:jc w:val="center"/>
              <w:rPr>
                <w:sz w:val="24"/>
                <w:szCs w:val="24"/>
              </w:rPr>
            </w:pPr>
            <w:r>
              <w:rPr>
                <w:sz w:val="24"/>
                <w:szCs w:val="24"/>
              </w:rPr>
              <w:t>871</w:t>
            </w:r>
          </w:p>
        </w:tc>
        <w:tc>
          <w:tcPr>
            <w:tcW w:w="1530" w:type="dxa"/>
          </w:tcPr>
          <w:p w14:paraId="22884D91" w14:textId="77777777" w:rsidR="00A07366" w:rsidRDefault="00A07366" w:rsidP="00597494">
            <w:pPr>
              <w:pStyle w:val="NoSpacing"/>
              <w:jc w:val="center"/>
              <w:rPr>
                <w:sz w:val="24"/>
                <w:szCs w:val="24"/>
              </w:rPr>
            </w:pPr>
            <w:r>
              <w:rPr>
                <w:sz w:val="24"/>
                <w:szCs w:val="24"/>
              </w:rPr>
              <w:t>995</w:t>
            </w:r>
          </w:p>
        </w:tc>
        <w:tc>
          <w:tcPr>
            <w:tcW w:w="1530" w:type="dxa"/>
          </w:tcPr>
          <w:p w14:paraId="7310C9F5" w14:textId="6BCDB16B" w:rsidR="00A07366" w:rsidRDefault="00A07366" w:rsidP="00597494">
            <w:pPr>
              <w:pStyle w:val="NoSpacing"/>
              <w:jc w:val="center"/>
              <w:rPr>
                <w:sz w:val="24"/>
                <w:szCs w:val="24"/>
              </w:rPr>
            </w:pPr>
            <w:r>
              <w:rPr>
                <w:sz w:val="24"/>
                <w:szCs w:val="24"/>
              </w:rPr>
              <w:t>1067</w:t>
            </w:r>
          </w:p>
        </w:tc>
      </w:tr>
      <w:tr w:rsidR="00A07366" w14:paraId="53963096" w14:textId="6620ABCB" w:rsidTr="00A07366">
        <w:tc>
          <w:tcPr>
            <w:tcW w:w="1705" w:type="dxa"/>
          </w:tcPr>
          <w:p w14:paraId="4680956A" w14:textId="77777777" w:rsidR="00A07366" w:rsidRDefault="00A07366" w:rsidP="00597494">
            <w:pPr>
              <w:pStyle w:val="NoSpacing"/>
              <w:jc w:val="center"/>
              <w:rPr>
                <w:sz w:val="24"/>
                <w:szCs w:val="24"/>
              </w:rPr>
            </w:pPr>
            <w:r>
              <w:rPr>
                <w:sz w:val="24"/>
                <w:szCs w:val="24"/>
              </w:rPr>
              <w:t>4-year-olds</w:t>
            </w:r>
          </w:p>
        </w:tc>
        <w:tc>
          <w:tcPr>
            <w:tcW w:w="1350" w:type="dxa"/>
          </w:tcPr>
          <w:p w14:paraId="4DF0D8ED" w14:textId="77777777" w:rsidR="00A07366" w:rsidRDefault="00A07366" w:rsidP="00597494">
            <w:pPr>
              <w:pStyle w:val="NoSpacing"/>
              <w:jc w:val="center"/>
              <w:rPr>
                <w:sz w:val="24"/>
                <w:szCs w:val="24"/>
              </w:rPr>
            </w:pPr>
            <w:r>
              <w:rPr>
                <w:sz w:val="24"/>
                <w:szCs w:val="24"/>
              </w:rPr>
              <w:t>2013</w:t>
            </w:r>
          </w:p>
        </w:tc>
        <w:tc>
          <w:tcPr>
            <w:tcW w:w="1530" w:type="dxa"/>
          </w:tcPr>
          <w:p w14:paraId="2BBED8A3" w14:textId="77777777" w:rsidR="00A07366" w:rsidRDefault="00A07366" w:rsidP="00597494">
            <w:pPr>
              <w:pStyle w:val="NoSpacing"/>
              <w:jc w:val="center"/>
              <w:rPr>
                <w:sz w:val="24"/>
                <w:szCs w:val="24"/>
              </w:rPr>
            </w:pPr>
            <w:r>
              <w:rPr>
                <w:sz w:val="24"/>
                <w:szCs w:val="24"/>
              </w:rPr>
              <w:t>1520</w:t>
            </w:r>
          </w:p>
        </w:tc>
        <w:tc>
          <w:tcPr>
            <w:tcW w:w="1530" w:type="dxa"/>
          </w:tcPr>
          <w:p w14:paraId="5389A534" w14:textId="77777777" w:rsidR="00A07366" w:rsidRDefault="00A07366" w:rsidP="00597494">
            <w:pPr>
              <w:pStyle w:val="NoSpacing"/>
              <w:jc w:val="center"/>
              <w:rPr>
                <w:sz w:val="24"/>
                <w:szCs w:val="24"/>
              </w:rPr>
            </w:pPr>
            <w:r>
              <w:rPr>
                <w:sz w:val="24"/>
                <w:szCs w:val="24"/>
              </w:rPr>
              <w:t>1582</w:t>
            </w:r>
          </w:p>
        </w:tc>
        <w:tc>
          <w:tcPr>
            <w:tcW w:w="1530" w:type="dxa"/>
          </w:tcPr>
          <w:p w14:paraId="62939A60" w14:textId="77777777" w:rsidR="00A07366" w:rsidRDefault="00A07366" w:rsidP="00597494">
            <w:pPr>
              <w:pStyle w:val="NoSpacing"/>
              <w:jc w:val="center"/>
              <w:rPr>
                <w:sz w:val="24"/>
                <w:szCs w:val="24"/>
              </w:rPr>
            </w:pPr>
            <w:r>
              <w:rPr>
                <w:sz w:val="24"/>
                <w:szCs w:val="24"/>
              </w:rPr>
              <w:t>1597</w:t>
            </w:r>
          </w:p>
        </w:tc>
        <w:tc>
          <w:tcPr>
            <w:tcW w:w="1530" w:type="dxa"/>
          </w:tcPr>
          <w:p w14:paraId="0E6B8B40" w14:textId="2DC6F839" w:rsidR="00A07366" w:rsidRDefault="00A07366" w:rsidP="00597494">
            <w:pPr>
              <w:pStyle w:val="NoSpacing"/>
              <w:jc w:val="center"/>
              <w:rPr>
                <w:sz w:val="24"/>
                <w:szCs w:val="24"/>
              </w:rPr>
            </w:pPr>
            <w:r>
              <w:rPr>
                <w:sz w:val="24"/>
                <w:szCs w:val="24"/>
              </w:rPr>
              <w:t>1595</w:t>
            </w:r>
          </w:p>
        </w:tc>
      </w:tr>
      <w:tr w:rsidR="00A07366" w14:paraId="798C0BFA" w14:textId="4EC9DD6E" w:rsidTr="00A07366">
        <w:tc>
          <w:tcPr>
            <w:tcW w:w="1705" w:type="dxa"/>
          </w:tcPr>
          <w:p w14:paraId="43D2D0EB" w14:textId="77777777" w:rsidR="00A07366" w:rsidRDefault="00A07366" w:rsidP="00597494">
            <w:pPr>
              <w:pStyle w:val="NoSpacing"/>
              <w:jc w:val="center"/>
              <w:rPr>
                <w:sz w:val="24"/>
                <w:szCs w:val="24"/>
              </w:rPr>
            </w:pPr>
            <w:r>
              <w:rPr>
                <w:sz w:val="24"/>
                <w:szCs w:val="24"/>
              </w:rPr>
              <w:t>Total</w:t>
            </w:r>
          </w:p>
        </w:tc>
        <w:tc>
          <w:tcPr>
            <w:tcW w:w="1350" w:type="dxa"/>
          </w:tcPr>
          <w:p w14:paraId="09A5ACD4" w14:textId="77777777" w:rsidR="00A07366" w:rsidRDefault="00A07366" w:rsidP="00597494">
            <w:pPr>
              <w:pStyle w:val="NoSpacing"/>
              <w:jc w:val="center"/>
              <w:rPr>
                <w:sz w:val="24"/>
                <w:szCs w:val="24"/>
              </w:rPr>
            </w:pPr>
            <w:r>
              <w:rPr>
                <w:sz w:val="24"/>
                <w:szCs w:val="24"/>
              </w:rPr>
              <w:t>3445</w:t>
            </w:r>
          </w:p>
        </w:tc>
        <w:tc>
          <w:tcPr>
            <w:tcW w:w="1530" w:type="dxa"/>
          </w:tcPr>
          <w:p w14:paraId="33E3F23F" w14:textId="77777777" w:rsidR="00A07366" w:rsidRDefault="00A07366" w:rsidP="00597494">
            <w:pPr>
              <w:pStyle w:val="NoSpacing"/>
              <w:jc w:val="center"/>
              <w:rPr>
                <w:sz w:val="24"/>
                <w:szCs w:val="24"/>
              </w:rPr>
            </w:pPr>
            <w:r>
              <w:rPr>
                <w:sz w:val="24"/>
                <w:szCs w:val="24"/>
              </w:rPr>
              <w:t>2651</w:t>
            </w:r>
          </w:p>
        </w:tc>
        <w:tc>
          <w:tcPr>
            <w:tcW w:w="1530" w:type="dxa"/>
          </w:tcPr>
          <w:p w14:paraId="4AD11B53" w14:textId="77777777" w:rsidR="00A07366" w:rsidRDefault="00A07366" w:rsidP="00597494">
            <w:pPr>
              <w:pStyle w:val="NoSpacing"/>
              <w:jc w:val="center"/>
              <w:rPr>
                <w:sz w:val="24"/>
                <w:szCs w:val="24"/>
              </w:rPr>
            </w:pPr>
            <w:r>
              <w:rPr>
                <w:sz w:val="24"/>
                <w:szCs w:val="24"/>
              </w:rPr>
              <w:t>3084</w:t>
            </w:r>
          </w:p>
        </w:tc>
        <w:tc>
          <w:tcPr>
            <w:tcW w:w="1530" w:type="dxa"/>
          </w:tcPr>
          <w:p w14:paraId="53122115" w14:textId="77777777" w:rsidR="00A07366" w:rsidRDefault="00A07366" w:rsidP="00597494">
            <w:pPr>
              <w:pStyle w:val="NoSpacing"/>
              <w:jc w:val="center"/>
              <w:rPr>
                <w:sz w:val="24"/>
                <w:szCs w:val="24"/>
              </w:rPr>
            </w:pPr>
            <w:r>
              <w:rPr>
                <w:sz w:val="24"/>
                <w:szCs w:val="24"/>
              </w:rPr>
              <w:t>3473</w:t>
            </w:r>
          </w:p>
        </w:tc>
        <w:tc>
          <w:tcPr>
            <w:tcW w:w="1530" w:type="dxa"/>
          </w:tcPr>
          <w:p w14:paraId="3140B43B" w14:textId="438C50E1" w:rsidR="00A07366" w:rsidRDefault="00A07366" w:rsidP="00597494">
            <w:pPr>
              <w:pStyle w:val="NoSpacing"/>
              <w:jc w:val="center"/>
              <w:rPr>
                <w:sz w:val="24"/>
                <w:szCs w:val="24"/>
              </w:rPr>
            </w:pPr>
            <w:r>
              <w:rPr>
                <w:sz w:val="24"/>
                <w:szCs w:val="24"/>
              </w:rPr>
              <w:t>3577</w:t>
            </w:r>
          </w:p>
        </w:tc>
      </w:tr>
    </w:tbl>
    <w:p w14:paraId="51D5430D" w14:textId="592984B8" w:rsidR="006841FE" w:rsidRDefault="00021CFD" w:rsidP="00021CFD">
      <w:pPr>
        <w:pStyle w:val="NoSpacing"/>
        <w:rPr>
          <w:sz w:val="24"/>
          <w:szCs w:val="24"/>
        </w:rPr>
      </w:pPr>
      <w:r>
        <w:rPr>
          <w:sz w:val="24"/>
          <w:szCs w:val="24"/>
        </w:rPr>
        <w:lastRenderedPageBreak/>
        <w:t>The</w:t>
      </w:r>
      <w:r w:rsidR="00FA5774">
        <w:rPr>
          <w:sz w:val="24"/>
          <w:szCs w:val="24"/>
        </w:rPr>
        <w:t xml:space="preserve"> 5-year data suggests</w:t>
      </w:r>
      <w:r w:rsidR="000D3CF3">
        <w:rPr>
          <w:sz w:val="24"/>
          <w:szCs w:val="24"/>
        </w:rPr>
        <w:t xml:space="preserve"> the enrollment numbers have steadily increased since the COVID pandemic.  In addition, </w:t>
      </w:r>
      <w:r w:rsidR="00C50386">
        <w:rPr>
          <w:sz w:val="24"/>
          <w:szCs w:val="24"/>
        </w:rPr>
        <w:t>increase in the number of Infants, 1-year-olds and 2-years-olds is directly linked to the scholarships provided through the Birth to 3</w:t>
      </w:r>
      <w:r w:rsidR="000D3CF3">
        <w:rPr>
          <w:sz w:val="24"/>
          <w:szCs w:val="24"/>
        </w:rPr>
        <w:t xml:space="preserve"> (CCAP B-3)</w:t>
      </w:r>
      <w:r w:rsidR="00C50386">
        <w:rPr>
          <w:sz w:val="24"/>
          <w:szCs w:val="24"/>
        </w:rPr>
        <w:t xml:space="preserve"> and Early Childhood Education funding.  Continued funding with the Community Foundation of North Louisiana and the City of Shreveport in providing local funds for scholarships has been secured for the 202</w:t>
      </w:r>
      <w:r w:rsidR="000D3CF3">
        <w:rPr>
          <w:sz w:val="24"/>
          <w:szCs w:val="24"/>
        </w:rPr>
        <w:t>4</w:t>
      </w:r>
      <w:r w:rsidR="00C50386">
        <w:rPr>
          <w:sz w:val="24"/>
          <w:szCs w:val="24"/>
        </w:rPr>
        <w:t>-202</w:t>
      </w:r>
      <w:r w:rsidR="000D3CF3">
        <w:rPr>
          <w:sz w:val="24"/>
          <w:szCs w:val="24"/>
        </w:rPr>
        <w:t>5</w:t>
      </w:r>
      <w:r w:rsidR="00C50386">
        <w:rPr>
          <w:sz w:val="24"/>
          <w:szCs w:val="24"/>
        </w:rPr>
        <w:t xml:space="preserve"> school year.  </w:t>
      </w:r>
    </w:p>
    <w:p w14:paraId="507CAAF3" w14:textId="77777777" w:rsidR="006841FE" w:rsidRDefault="006841FE" w:rsidP="00021CFD">
      <w:pPr>
        <w:pStyle w:val="NoSpacing"/>
        <w:rPr>
          <w:sz w:val="24"/>
          <w:szCs w:val="24"/>
        </w:rPr>
      </w:pPr>
    </w:p>
    <w:p w14:paraId="2B29F5B7" w14:textId="2F9BB2F6" w:rsidR="00231B1D" w:rsidRDefault="00577156" w:rsidP="008A34D2">
      <w:pPr>
        <w:pStyle w:val="NoSpacing"/>
        <w:rPr>
          <w:sz w:val="24"/>
          <w:szCs w:val="24"/>
        </w:rPr>
      </w:pPr>
      <w:r>
        <w:rPr>
          <w:sz w:val="24"/>
          <w:szCs w:val="24"/>
        </w:rPr>
        <w:t xml:space="preserve">The </w:t>
      </w:r>
      <w:r w:rsidR="008A34D2">
        <w:rPr>
          <w:sz w:val="24"/>
          <w:szCs w:val="24"/>
        </w:rPr>
        <w:t>202</w:t>
      </w:r>
      <w:r w:rsidR="000D3CF3">
        <w:rPr>
          <w:sz w:val="24"/>
          <w:szCs w:val="24"/>
        </w:rPr>
        <w:t>2</w:t>
      </w:r>
      <w:r w:rsidR="008A34D2">
        <w:rPr>
          <w:sz w:val="24"/>
          <w:szCs w:val="24"/>
        </w:rPr>
        <w:t>-20</w:t>
      </w:r>
      <w:r w:rsidR="000D3CF3">
        <w:rPr>
          <w:sz w:val="24"/>
          <w:szCs w:val="24"/>
        </w:rPr>
        <w:t>23</w:t>
      </w:r>
      <w:r w:rsidR="008A34D2">
        <w:rPr>
          <w:sz w:val="24"/>
          <w:szCs w:val="24"/>
        </w:rPr>
        <w:t xml:space="preserve"> Performance Profiles, released in </w:t>
      </w:r>
      <w:r w:rsidR="000D3CF3">
        <w:rPr>
          <w:sz w:val="24"/>
          <w:szCs w:val="24"/>
        </w:rPr>
        <w:t>November</w:t>
      </w:r>
      <w:r w:rsidR="00C50386">
        <w:rPr>
          <w:sz w:val="24"/>
          <w:szCs w:val="24"/>
        </w:rPr>
        <w:t xml:space="preserve"> 202</w:t>
      </w:r>
      <w:r w:rsidR="000D3CF3">
        <w:rPr>
          <w:sz w:val="24"/>
          <w:szCs w:val="24"/>
        </w:rPr>
        <w:t>3</w:t>
      </w:r>
      <w:r w:rsidR="00C50386">
        <w:rPr>
          <w:sz w:val="24"/>
          <w:szCs w:val="24"/>
        </w:rPr>
        <w:t xml:space="preserve"> </w:t>
      </w:r>
      <w:r w:rsidR="008A34D2">
        <w:rPr>
          <w:sz w:val="24"/>
          <w:szCs w:val="24"/>
        </w:rPr>
        <w:t>indicated the following ratings</w:t>
      </w:r>
      <w:r w:rsidR="00714F2A">
        <w:rPr>
          <w:sz w:val="24"/>
          <w:szCs w:val="24"/>
        </w:rPr>
        <w:t xml:space="preserve">, with our </w:t>
      </w:r>
      <w:r w:rsidR="00C50386">
        <w:rPr>
          <w:sz w:val="24"/>
          <w:szCs w:val="24"/>
        </w:rPr>
        <w:t>Network’s overall Performance Profile score increased from a 5.</w:t>
      </w:r>
      <w:r w:rsidR="004B43EE">
        <w:rPr>
          <w:sz w:val="24"/>
          <w:szCs w:val="24"/>
        </w:rPr>
        <w:t>20</w:t>
      </w:r>
      <w:r w:rsidR="00C50386">
        <w:rPr>
          <w:sz w:val="24"/>
          <w:szCs w:val="24"/>
        </w:rPr>
        <w:t xml:space="preserve"> to 5.2</w:t>
      </w:r>
      <w:r w:rsidR="004B43EE">
        <w:rPr>
          <w:sz w:val="24"/>
          <w:szCs w:val="24"/>
        </w:rPr>
        <w:t>3</w:t>
      </w:r>
      <w:r w:rsidR="00BC4310">
        <w:rPr>
          <w:sz w:val="24"/>
          <w:szCs w:val="24"/>
        </w:rPr>
        <w:t>.</w:t>
      </w:r>
    </w:p>
    <w:p w14:paraId="03F3BA47" w14:textId="576AA7CC" w:rsidR="00231B1D" w:rsidRDefault="00231B1D" w:rsidP="00231B1D">
      <w:pPr>
        <w:pStyle w:val="NoSpacing"/>
        <w:numPr>
          <w:ilvl w:val="0"/>
          <w:numId w:val="7"/>
        </w:numPr>
        <w:rPr>
          <w:sz w:val="24"/>
          <w:szCs w:val="24"/>
        </w:rPr>
      </w:pPr>
      <w:r>
        <w:rPr>
          <w:sz w:val="24"/>
          <w:szCs w:val="24"/>
        </w:rPr>
        <w:t>Our Network’s overall PreK scores are:   Emotional Support: 6.0</w:t>
      </w:r>
      <w:r w:rsidR="004B43EE">
        <w:rPr>
          <w:sz w:val="24"/>
          <w:szCs w:val="24"/>
        </w:rPr>
        <w:t>3</w:t>
      </w:r>
      <w:r>
        <w:rPr>
          <w:sz w:val="24"/>
          <w:szCs w:val="24"/>
        </w:rPr>
        <w:t>-Excellent; Classroom Organization:  5.80- High Proficient; Instructional Support:  3.8</w:t>
      </w:r>
      <w:r w:rsidR="004B43EE">
        <w:rPr>
          <w:sz w:val="24"/>
          <w:szCs w:val="24"/>
        </w:rPr>
        <w:t>6</w:t>
      </w:r>
      <w:r>
        <w:rPr>
          <w:sz w:val="24"/>
          <w:szCs w:val="24"/>
        </w:rPr>
        <w:t>- Approaching Proficient</w:t>
      </w:r>
    </w:p>
    <w:p w14:paraId="75CFD7D1" w14:textId="691169B5" w:rsidR="00C50386" w:rsidRDefault="00231B1D" w:rsidP="00231B1D">
      <w:pPr>
        <w:pStyle w:val="NoSpacing"/>
        <w:numPr>
          <w:ilvl w:val="0"/>
          <w:numId w:val="7"/>
        </w:numPr>
        <w:rPr>
          <w:sz w:val="24"/>
          <w:szCs w:val="24"/>
        </w:rPr>
      </w:pPr>
      <w:r>
        <w:rPr>
          <w:sz w:val="24"/>
          <w:szCs w:val="24"/>
        </w:rPr>
        <w:t>Our Network’s overall Toddler scores are:  Emotional &amp; Behavioral Support:  5.94- High Proficient; Engaged Support for Learning:  3.9</w:t>
      </w:r>
      <w:r w:rsidR="004B43EE">
        <w:rPr>
          <w:sz w:val="24"/>
          <w:szCs w:val="24"/>
        </w:rPr>
        <w:t>4</w:t>
      </w:r>
      <w:r>
        <w:rPr>
          <w:sz w:val="24"/>
          <w:szCs w:val="24"/>
        </w:rPr>
        <w:t>- Approaching Proficient</w:t>
      </w:r>
    </w:p>
    <w:p w14:paraId="06901843" w14:textId="6B192412" w:rsidR="00231B1D" w:rsidRDefault="00231B1D" w:rsidP="00231B1D">
      <w:pPr>
        <w:pStyle w:val="NoSpacing"/>
        <w:numPr>
          <w:ilvl w:val="0"/>
          <w:numId w:val="7"/>
        </w:numPr>
        <w:rPr>
          <w:sz w:val="24"/>
          <w:szCs w:val="24"/>
        </w:rPr>
      </w:pPr>
      <w:r>
        <w:rPr>
          <w:sz w:val="24"/>
          <w:szCs w:val="24"/>
        </w:rPr>
        <w:t>Our Network’s overall Infant scores are:  Responsive Caregiving:  5.</w:t>
      </w:r>
      <w:r w:rsidR="004B43EE">
        <w:rPr>
          <w:sz w:val="24"/>
          <w:szCs w:val="24"/>
        </w:rPr>
        <w:t>53</w:t>
      </w:r>
      <w:r>
        <w:rPr>
          <w:sz w:val="24"/>
          <w:szCs w:val="24"/>
        </w:rPr>
        <w:t xml:space="preserve">- High </w:t>
      </w:r>
      <w:r w:rsidR="00721699">
        <w:rPr>
          <w:sz w:val="24"/>
          <w:szCs w:val="24"/>
        </w:rPr>
        <w:t>Proficient</w:t>
      </w:r>
    </w:p>
    <w:p w14:paraId="5D09F1E8" w14:textId="61922713" w:rsidR="00A55257" w:rsidRDefault="00A55257" w:rsidP="008A34D2">
      <w:pPr>
        <w:pStyle w:val="NoSpacing"/>
        <w:rPr>
          <w:sz w:val="24"/>
          <w:szCs w:val="24"/>
        </w:rPr>
      </w:pPr>
    </w:p>
    <w:tbl>
      <w:tblPr>
        <w:tblStyle w:val="TableGrid"/>
        <w:tblW w:w="0" w:type="auto"/>
        <w:tblLook w:val="04A0" w:firstRow="1" w:lastRow="0" w:firstColumn="1" w:lastColumn="0" w:noHBand="0" w:noVBand="1"/>
      </w:tblPr>
      <w:tblGrid>
        <w:gridCol w:w="2569"/>
        <w:gridCol w:w="1566"/>
        <w:gridCol w:w="1620"/>
        <w:gridCol w:w="1530"/>
        <w:gridCol w:w="1530"/>
      </w:tblGrid>
      <w:tr w:rsidR="004B43EE" w14:paraId="6C087BD6" w14:textId="6D6756E2" w:rsidTr="004B43EE">
        <w:tc>
          <w:tcPr>
            <w:tcW w:w="2569" w:type="dxa"/>
          </w:tcPr>
          <w:p w14:paraId="0DE8ADC4" w14:textId="3E019C6F" w:rsidR="004B43EE" w:rsidRPr="00A55257" w:rsidRDefault="004B43EE" w:rsidP="00A55257">
            <w:pPr>
              <w:pStyle w:val="NoSpacing"/>
              <w:jc w:val="center"/>
              <w:rPr>
                <w:b/>
                <w:bCs/>
                <w:sz w:val="24"/>
                <w:szCs w:val="24"/>
              </w:rPr>
            </w:pPr>
            <w:r w:rsidRPr="00A55257">
              <w:rPr>
                <w:b/>
                <w:bCs/>
                <w:sz w:val="24"/>
                <w:szCs w:val="24"/>
              </w:rPr>
              <w:t>Performance Level</w:t>
            </w:r>
          </w:p>
        </w:tc>
        <w:tc>
          <w:tcPr>
            <w:tcW w:w="1566" w:type="dxa"/>
          </w:tcPr>
          <w:p w14:paraId="4FF8BE30" w14:textId="48A59836" w:rsidR="004B43EE" w:rsidRPr="00A55257" w:rsidRDefault="004B43EE" w:rsidP="00A55257">
            <w:pPr>
              <w:pStyle w:val="NoSpacing"/>
              <w:jc w:val="center"/>
              <w:rPr>
                <w:b/>
                <w:bCs/>
                <w:sz w:val="24"/>
                <w:szCs w:val="24"/>
              </w:rPr>
            </w:pPr>
            <w:r>
              <w:rPr>
                <w:b/>
                <w:bCs/>
                <w:sz w:val="24"/>
                <w:szCs w:val="24"/>
              </w:rPr>
              <w:t>2019-2020</w:t>
            </w:r>
          </w:p>
        </w:tc>
        <w:tc>
          <w:tcPr>
            <w:tcW w:w="1620" w:type="dxa"/>
          </w:tcPr>
          <w:p w14:paraId="325EF5B8" w14:textId="0592133D" w:rsidR="004B43EE" w:rsidRPr="00A55257" w:rsidRDefault="004B43EE" w:rsidP="00A55257">
            <w:pPr>
              <w:pStyle w:val="NoSpacing"/>
              <w:jc w:val="center"/>
              <w:rPr>
                <w:b/>
                <w:bCs/>
                <w:sz w:val="24"/>
                <w:szCs w:val="24"/>
              </w:rPr>
            </w:pPr>
            <w:r w:rsidRPr="00A55257">
              <w:rPr>
                <w:b/>
                <w:bCs/>
                <w:sz w:val="24"/>
                <w:szCs w:val="24"/>
              </w:rPr>
              <w:t>2020-2021</w:t>
            </w:r>
          </w:p>
        </w:tc>
        <w:tc>
          <w:tcPr>
            <w:tcW w:w="1530" w:type="dxa"/>
          </w:tcPr>
          <w:p w14:paraId="0005728F" w14:textId="3BBDCC8E" w:rsidR="004B43EE" w:rsidRPr="00A55257" w:rsidRDefault="004B43EE" w:rsidP="00A55257">
            <w:pPr>
              <w:pStyle w:val="NoSpacing"/>
              <w:jc w:val="center"/>
              <w:rPr>
                <w:b/>
                <w:bCs/>
                <w:sz w:val="24"/>
                <w:szCs w:val="24"/>
              </w:rPr>
            </w:pPr>
            <w:r w:rsidRPr="00A55257">
              <w:rPr>
                <w:b/>
                <w:bCs/>
                <w:sz w:val="24"/>
                <w:szCs w:val="24"/>
              </w:rPr>
              <w:t>2021-2022</w:t>
            </w:r>
          </w:p>
        </w:tc>
        <w:tc>
          <w:tcPr>
            <w:tcW w:w="1530" w:type="dxa"/>
          </w:tcPr>
          <w:p w14:paraId="307D1FE7" w14:textId="2632F522" w:rsidR="004B43EE" w:rsidRPr="00A55257" w:rsidRDefault="004B43EE" w:rsidP="00A55257">
            <w:pPr>
              <w:pStyle w:val="NoSpacing"/>
              <w:jc w:val="center"/>
              <w:rPr>
                <w:b/>
                <w:bCs/>
                <w:sz w:val="24"/>
                <w:szCs w:val="24"/>
              </w:rPr>
            </w:pPr>
            <w:r>
              <w:rPr>
                <w:b/>
                <w:bCs/>
                <w:sz w:val="24"/>
                <w:szCs w:val="24"/>
              </w:rPr>
              <w:t>2022-2023</w:t>
            </w:r>
          </w:p>
        </w:tc>
      </w:tr>
      <w:tr w:rsidR="004B43EE" w14:paraId="5C00F099" w14:textId="4B3DA7E0" w:rsidTr="004B43EE">
        <w:tc>
          <w:tcPr>
            <w:tcW w:w="2569" w:type="dxa"/>
          </w:tcPr>
          <w:p w14:paraId="1C83C12C" w14:textId="02BCB402" w:rsidR="004B43EE" w:rsidRDefault="004B43EE" w:rsidP="008A34D2">
            <w:pPr>
              <w:pStyle w:val="NoSpacing"/>
              <w:rPr>
                <w:sz w:val="24"/>
                <w:szCs w:val="24"/>
              </w:rPr>
            </w:pPr>
            <w:r>
              <w:rPr>
                <w:sz w:val="24"/>
                <w:szCs w:val="24"/>
              </w:rPr>
              <w:t>Excellent Sites</w:t>
            </w:r>
          </w:p>
        </w:tc>
        <w:tc>
          <w:tcPr>
            <w:tcW w:w="1566" w:type="dxa"/>
          </w:tcPr>
          <w:p w14:paraId="19D71683" w14:textId="13CD35BF" w:rsidR="004B43EE" w:rsidRDefault="004B43EE" w:rsidP="00714F2A">
            <w:pPr>
              <w:pStyle w:val="NoSpacing"/>
              <w:jc w:val="center"/>
              <w:rPr>
                <w:sz w:val="24"/>
                <w:szCs w:val="24"/>
              </w:rPr>
            </w:pPr>
            <w:r>
              <w:rPr>
                <w:sz w:val="24"/>
                <w:szCs w:val="24"/>
              </w:rPr>
              <w:t>6</w:t>
            </w:r>
          </w:p>
        </w:tc>
        <w:tc>
          <w:tcPr>
            <w:tcW w:w="1620" w:type="dxa"/>
          </w:tcPr>
          <w:p w14:paraId="05968323" w14:textId="14A505AA" w:rsidR="004B43EE" w:rsidRDefault="004B43EE" w:rsidP="00714F2A">
            <w:pPr>
              <w:pStyle w:val="NoSpacing"/>
              <w:jc w:val="center"/>
              <w:rPr>
                <w:sz w:val="24"/>
                <w:szCs w:val="24"/>
              </w:rPr>
            </w:pPr>
            <w:r>
              <w:rPr>
                <w:sz w:val="24"/>
                <w:szCs w:val="24"/>
              </w:rPr>
              <w:t>9</w:t>
            </w:r>
          </w:p>
        </w:tc>
        <w:tc>
          <w:tcPr>
            <w:tcW w:w="1530" w:type="dxa"/>
          </w:tcPr>
          <w:p w14:paraId="7A319A7F" w14:textId="16AF4089" w:rsidR="004B43EE" w:rsidRDefault="004B43EE" w:rsidP="00714F2A">
            <w:pPr>
              <w:pStyle w:val="NoSpacing"/>
              <w:jc w:val="center"/>
              <w:rPr>
                <w:sz w:val="24"/>
                <w:szCs w:val="24"/>
              </w:rPr>
            </w:pPr>
            <w:r>
              <w:rPr>
                <w:sz w:val="24"/>
                <w:szCs w:val="24"/>
              </w:rPr>
              <w:t>6</w:t>
            </w:r>
          </w:p>
        </w:tc>
        <w:tc>
          <w:tcPr>
            <w:tcW w:w="1530" w:type="dxa"/>
          </w:tcPr>
          <w:p w14:paraId="175E16BE" w14:textId="0BF2EC4D" w:rsidR="004B43EE" w:rsidRDefault="004B43EE" w:rsidP="00714F2A">
            <w:pPr>
              <w:pStyle w:val="NoSpacing"/>
              <w:jc w:val="center"/>
              <w:rPr>
                <w:sz w:val="24"/>
                <w:szCs w:val="24"/>
              </w:rPr>
            </w:pPr>
            <w:r>
              <w:rPr>
                <w:sz w:val="24"/>
                <w:szCs w:val="24"/>
              </w:rPr>
              <w:t>5</w:t>
            </w:r>
          </w:p>
        </w:tc>
      </w:tr>
      <w:tr w:rsidR="004B43EE" w14:paraId="65D8A2F5" w14:textId="0F9B2CC0" w:rsidTr="004B43EE">
        <w:tc>
          <w:tcPr>
            <w:tcW w:w="2569" w:type="dxa"/>
          </w:tcPr>
          <w:p w14:paraId="2B1AFE2B" w14:textId="658DA830" w:rsidR="004B43EE" w:rsidRDefault="004B43EE" w:rsidP="008A34D2">
            <w:pPr>
              <w:pStyle w:val="NoSpacing"/>
              <w:rPr>
                <w:sz w:val="24"/>
                <w:szCs w:val="24"/>
              </w:rPr>
            </w:pPr>
            <w:r>
              <w:rPr>
                <w:sz w:val="24"/>
                <w:szCs w:val="24"/>
              </w:rPr>
              <w:t>High Proficient Sites</w:t>
            </w:r>
          </w:p>
        </w:tc>
        <w:tc>
          <w:tcPr>
            <w:tcW w:w="1566" w:type="dxa"/>
          </w:tcPr>
          <w:p w14:paraId="45367A8F" w14:textId="35EC50CF" w:rsidR="004B43EE" w:rsidRDefault="004B43EE" w:rsidP="00714F2A">
            <w:pPr>
              <w:pStyle w:val="NoSpacing"/>
              <w:jc w:val="center"/>
              <w:rPr>
                <w:sz w:val="24"/>
                <w:szCs w:val="24"/>
              </w:rPr>
            </w:pPr>
            <w:r>
              <w:rPr>
                <w:sz w:val="24"/>
                <w:szCs w:val="24"/>
              </w:rPr>
              <w:t>37</w:t>
            </w:r>
          </w:p>
        </w:tc>
        <w:tc>
          <w:tcPr>
            <w:tcW w:w="1620" w:type="dxa"/>
          </w:tcPr>
          <w:p w14:paraId="45957044" w14:textId="6B876B91" w:rsidR="004B43EE" w:rsidRDefault="004B43EE" w:rsidP="00714F2A">
            <w:pPr>
              <w:pStyle w:val="NoSpacing"/>
              <w:jc w:val="center"/>
              <w:rPr>
                <w:sz w:val="24"/>
                <w:szCs w:val="24"/>
              </w:rPr>
            </w:pPr>
            <w:r>
              <w:rPr>
                <w:sz w:val="24"/>
                <w:szCs w:val="24"/>
              </w:rPr>
              <w:t>49</w:t>
            </w:r>
          </w:p>
        </w:tc>
        <w:tc>
          <w:tcPr>
            <w:tcW w:w="1530" w:type="dxa"/>
          </w:tcPr>
          <w:p w14:paraId="1100C6D5" w14:textId="3A126587" w:rsidR="004B43EE" w:rsidRDefault="004B43EE" w:rsidP="00714F2A">
            <w:pPr>
              <w:pStyle w:val="NoSpacing"/>
              <w:jc w:val="center"/>
              <w:rPr>
                <w:sz w:val="24"/>
                <w:szCs w:val="24"/>
              </w:rPr>
            </w:pPr>
            <w:r>
              <w:rPr>
                <w:sz w:val="24"/>
                <w:szCs w:val="24"/>
              </w:rPr>
              <w:t>41</w:t>
            </w:r>
          </w:p>
        </w:tc>
        <w:tc>
          <w:tcPr>
            <w:tcW w:w="1530" w:type="dxa"/>
          </w:tcPr>
          <w:p w14:paraId="4F107E4B" w14:textId="5A619D67" w:rsidR="004B43EE" w:rsidRDefault="004B43EE" w:rsidP="00714F2A">
            <w:pPr>
              <w:pStyle w:val="NoSpacing"/>
              <w:jc w:val="center"/>
              <w:rPr>
                <w:sz w:val="24"/>
                <w:szCs w:val="24"/>
              </w:rPr>
            </w:pPr>
            <w:r>
              <w:rPr>
                <w:sz w:val="24"/>
                <w:szCs w:val="24"/>
              </w:rPr>
              <w:t>48</w:t>
            </w:r>
          </w:p>
        </w:tc>
      </w:tr>
      <w:tr w:rsidR="004B43EE" w14:paraId="1B039859" w14:textId="46C9D418" w:rsidTr="004B43EE">
        <w:tc>
          <w:tcPr>
            <w:tcW w:w="2569" w:type="dxa"/>
          </w:tcPr>
          <w:p w14:paraId="42F07914" w14:textId="42A1DC7B" w:rsidR="004B43EE" w:rsidRDefault="004B43EE" w:rsidP="008A34D2">
            <w:pPr>
              <w:pStyle w:val="NoSpacing"/>
              <w:rPr>
                <w:sz w:val="24"/>
                <w:szCs w:val="24"/>
              </w:rPr>
            </w:pPr>
            <w:r>
              <w:rPr>
                <w:sz w:val="24"/>
                <w:szCs w:val="24"/>
              </w:rPr>
              <w:t>Proficient Sites</w:t>
            </w:r>
          </w:p>
        </w:tc>
        <w:tc>
          <w:tcPr>
            <w:tcW w:w="1566" w:type="dxa"/>
          </w:tcPr>
          <w:p w14:paraId="2237751C" w14:textId="57203622" w:rsidR="004B43EE" w:rsidRDefault="004B43EE" w:rsidP="00714F2A">
            <w:pPr>
              <w:pStyle w:val="NoSpacing"/>
              <w:jc w:val="center"/>
              <w:rPr>
                <w:sz w:val="24"/>
                <w:szCs w:val="24"/>
              </w:rPr>
            </w:pPr>
            <w:r>
              <w:rPr>
                <w:sz w:val="24"/>
                <w:szCs w:val="24"/>
              </w:rPr>
              <w:t>42</w:t>
            </w:r>
          </w:p>
        </w:tc>
        <w:tc>
          <w:tcPr>
            <w:tcW w:w="1620" w:type="dxa"/>
          </w:tcPr>
          <w:p w14:paraId="1E61D992" w14:textId="5608948B" w:rsidR="004B43EE" w:rsidRDefault="004B43EE" w:rsidP="00714F2A">
            <w:pPr>
              <w:pStyle w:val="NoSpacing"/>
              <w:jc w:val="center"/>
              <w:rPr>
                <w:sz w:val="24"/>
                <w:szCs w:val="24"/>
              </w:rPr>
            </w:pPr>
            <w:r>
              <w:rPr>
                <w:sz w:val="24"/>
                <w:szCs w:val="24"/>
              </w:rPr>
              <w:t>26</w:t>
            </w:r>
          </w:p>
        </w:tc>
        <w:tc>
          <w:tcPr>
            <w:tcW w:w="1530" w:type="dxa"/>
          </w:tcPr>
          <w:p w14:paraId="2AE47FB2" w14:textId="2CED6D09" w:rsidR="004B43EE" w:rsidRDefault="004B43EE" w:rsidP="00714F2A">
            <w:pPr>
              <w:pStyle w:val="NoSpacing"/>
              <w:jc w:val="center"/>
              <w:rPr>
                <w:sz w:val="24"/>
                <w:szCs w:val="24"/>
              </w:rPr>
            </w:pPr>
            <w:r>
              <w:rPr>
                <w:sz w:val="24"/>
                <w:szCs w:val="24"/>
              </w:rPr>
              <w:t>41</w:t>
            </w:r>
          </w:p>
        </w:tc>
        <w:tc>
          <w:tcPr>
            <w:tcW w:w="1530" w:type="dxa"/>
          </w:tcPr>
          <w:p w14:paraId="47DA762F" w14:textId="56583638" w:rsidR="004B43EE" w:rsidRDefault="004B43EE" w:rsidP="00714F2A">
            <w:pPr>
              <w:pStyle w:val="NoSpacing"/>
              <w:jc w:val="center"/>
              <w:rPr>
                <w:sz w:val="24"/>
                <w:szCs w:val="24"/>
              </w:rPr>
            </w:pPr>
            <w:r>
              <w:rPr>
                <w:sz w:val="24"/>
                <w:szCs w:val="24"/>
              </w:rPr>
              <w:t>42</w:t>
            </w:r>
          </w:p>
        </w:tc>
      </w:tr>
      <w:tr w:rsidR="004B43EE" w14:paraId="4243F084" w14:textId="22F4BE45" w:rsidTr="004B43EE">
        <w:tc>
          <w:tcPr>
            <w:tcW w:w="2569" w:type="dxa"/>
          </w:tcPr>
          <w:p w14:paraId="73F84926" w14:textId="0C60FFB0" w:rsidR="004B43EE" w:rsidRDefault="004B43EE" w:rsidP="008A34D2">
            <w:pPr>
              <w:pStyle w:val="NoSpacing"/>
              <w:rPr>
                <w:sz w:val="24"/>
                <w:szCs w:val="24"/>
              </w:rPr>
            </w:pPr>
            <w:r>
              <w:rPr>
                <w:sz w:val="24"/>
                <w:szCs w:val="24"/>
              </w:rPr>
              <w:t>Approaching Proficient Sites</w:t>
            </w:r>
          </w:p>
        </w:tc>
        <w:tc>
          <w:tcPr>
            <w:tcW w:w="1566" w:type="dxa"/>
          </w:tcPr>
          <w:p w14:paraId="0F1E1E5B" w14:textId="45E4D424" w:rsidR="004B43EE" w:rsidRDefault="004B43EE" w:rsidP="00714F2A">
            <w:pPr>
              <w:pStyle w:val="NoSpacing"/>
              <w:jc w:val="center"/>
              <w:rPr>
                <w:sz w:val="24"/>
                <w:szCs w:val="24"/>
              </w:rPr>
            </w:pPr>
            <w:r>
              <w:rPr>
                <w:sz w:val="24"/>
                <w:szCs w:val="24"/>
              </w:rPr>
              <w:t>8</w:t>
            </w:r>
          </w:p>
        </w:tc>
        <w:tc>
          <w:tcPr>
            <w:tcW w:w="1620" w:type="dxa"/>
          </w:tcPr>
          <w:p w14:paraId="171B2733" w14:textId="44947A21" w:rsidR="004B43EE" w:rsidRDefault="004B43EE" w:rsidP="00714F2A">
            <w:pPr>
              <w:pStyle w:val="NoSpacing"/>
              <w:jc w:val="center"/>
              <w:rPr>
                <w:sz w:val="24"/>
                <w:szCs w:val="24"/>
              </w:rPr>
            </w:pPr>
            <w:r>
              <w:rPr>
                <w:sz w:val="24"/>
                <w:szCs w:val="24"/>
              </w:rPr>
              <w:t>2</w:t>
            </w:r>
          </w:p>
        </w:tc>
        <w:tc>
          <w:tcPr>
            <w:tcW w:w="1530" w:type="dxa"/>
          </w:tcPr>
          <w:p w14:paraId="07BB94B1" w14:textId="5B916669" w:rsidR="004B43EE" w:rsidRDefault="004B43EE" w:rsidP="00714F2A">
            <w:pPr>
              <w:pStyle w:val="NoSpacing"/>
              <w:jc w:val="center"/>
              <w:rPr>
                <w:sz w:val="24"/>
                <w:szCs w:val="24"/>
              </w:rPr>
            </w:pPr>
            <w:r>
              <w:rPr>
                <w:sz w:val="24"/>
                <w:szCs w:val="24"/>
              </w:rPr>
              <w:t>4</w:t>
            </w:r>
          </w:p>
        </w:tc>
        <w:tc>
          <w:tcPr>
            <w:tcW w:w="1530" w:type="dxa"/>
          </w:tcPr>
          <w:p w14:paraId="223424B3" w14:textId="1124D631" w:rsidR="004B43EE" w:rsidRDefault="004B43EE" w:rsidP="00714F2A">
            <w:pPr>
              <w:pStyle w:val="NoSpacing"/>
              <w:jc w:val="center"/>
              <w:rPr>
                <w:sz w:val="24"/>
                <w:szCs w:val="24"/>
              </w:rPr>
            </w:pPr>
            <w:r>
              <w:rPr>
                <w:sz w:val="24"/>
                <w:szCs w:val="24"/>
              </w:rPr>
              <w:t>6</w:t>
            </w:r>
          </w:p>
        </w:tc>
      </w:tr>
      <w:tr w:rsidR="004B43EE" w14:paraId="37838A42" w14:textId="4570B361" w:rsidTr="004B43EE">
        <w:tc>
          <w:tcPr>
            <w:tcW w:w="2569" w:type="dxa"/>
          </w:tcPr>
          <w:p w14:paraId="13D22A09" w14:textId="579DFD4D" w:rsidR="004B43EE" w:rsidRDefault="004B43EE" w:rsidP="008A34D2">
            <w:pPr>
              <w:pStyle w:val="NoSpacing"/>
              <w:rPr>
                <w:sz w:val="24"/>
                <w:szCs w:val="24"/>
              </w:rPr>
            </w:pPr>
            <w:r>
              <w:rPr>
                <w:sz w:val="24"/>
                <w:szCs w:val="24"/>
              </w:rPr>
              <w:t>Total Number of Sites</w:t>
            </w:r>
          </w:p>
        </w:tc>
        <w:tc>
          <w:tcPr>
            <w:tcW w:w="1566" w:type="dxa"/>
          </w:tcPr>
          <w:p w14:paraId="5998618F" w14:textId="20C61EFB" w:rsidR="004B43EE" w:rsidRDefault="004B43EE" w:rsidP="00714F2A">
            <w:pPr>
              <w:pStyle w:val="NoSpacing"/>
              <w:jc w:val="center"/>
              <w:rPr>
                <w:sz w:val="24"/>
                <w:szCs w:val="24"/>
              </w:rPr>
            </w:pPr>
            <w:r>
              <w:rPr>
                <w:sz w:val="24"/>
                <w:szCs w:val="24"/>
              </w:rPr>
              <w:t>93</w:t>
            </w:r>
          </w:p>
        </w:tc>
        <w:tc>
          <w:tcPr>
            <w:tcW w:w="1620" w:type="dxa"/>
          </w:tcPr>
          <w:p w14:paraId="00A348FB" w14:textId="117F3EC9" w:rsidR="004B43EE" w:rsidRDefault="004B43EE" w:rsidP="00714F2A">
            <w:pPr>
              <w:pStyle w:val="NoSpacing"/>
              <w:jc w:val="center"/>
              <w:rPr>
                <w:sz w:val="24"/>
                <w:szCs w:val="24"/>
              </w:rPr>
            </w:pPr>
            <w:r>
              <w:rPr>
                <w:sz w:val="24"/>
                <w:szCs w:val="24"/>
              </w:rPr>
              <w:t>86</w:t>
            </w:r>
          </w:p>
        </w:tc>
        <w:tc>
          <w:tcPr>
            <w:tcW w:w="1530" w:type="dxa"/>
          </w:tcPr>
          <w:p w14:paraId="13337105" w14:textId="5487158B" w:rsidR="004B43EE" w:rsidRDefault="004B43EE" w:rsidP="00714F2A">
            <w:pPr>
              <w:pStyle w:val="NoSpacing"/>
              <w:jc w:val="center"/>
              <w:rPr>
                <w:sz w:val="24"/>
                <w:szCs w:val="24"/>
              </w:rPr>
            </w:pPr>
            <w:r>
              <w:rPr>
                <w:sz w:val="24"/>
                <w:szCs w:val="24"/>
              </w:rPr>
              <w:t>92</w:t>
            </w:r>
          </w:p>
        </w:tc>
        <w:tc>
          <w:tcPr>
            <w:tcW w:w="1530" w:type="dxa"/>
          </w:tcPr>
          <w:p w14:paraId="0F9E6D9A" w14:textId="4B6ED998" w:rsidR="004B43EE" w:rsidRDefault="004B43EE" w:rsidP="00714F2A">
            <w:pPr>
              <w:pStyle w:val="NoSpacing"/>
              <w:jc w:val="center"/>
              <w:rPr>
                <w:sz w:val="24"/>
                <w:szCs w:val="24"/>
              </w:rPr>
            </w:pPr>
            <w:r>
              <w:rPr>
                <w:sz w:val="24"/>
                <w:szCs w:val="24"/>
              </w:rPr>
              <w:t>10</w:t>
            </w:r>
            <w:r w:rsidR="00414B82">
              <w:rPr>
                <w:sz w:val="24"/>
                <w:szCs w:val="24"/>
              </w:rPr>
              <w:t>1</w:t>
            </w:r>
          </w:p>
        </w:tc>
      </w:tr>
    </w:tbl>
    <w:p w14:paraId="3EF1DCEB" w14:textId="37486F0F" w:rsidR="00A55257" w:rsidRDefault="00A55257" w:rsidP="008A34D2">
      <w:pPr>
        <w:pStyle w:val="NoSpacing"/>
        <w:rPr>
          <w:sz w:val="24"/>
          <w:szCs w:val="24"/>
        </w:rPr>
      </w:pPr>
    </w:p>
    <w:p w14:paraId="019F9DB1" w14:textId="3B490055" w:rsidR="001A61E9" w:rsidRPr="00353C63" w:rsidRDefault="00353C63" w:rsidP="00353C63">
      <w:pPr>
        <w:pStyle w:val="NoSpacing"/>
        <w:rPr>
          <w:sz w:val="24"/>
          <w:szCs w:val="24"/>
        </w:rPr>
      </w:pPr>
      <w:r>
        <w:rPr>
          <w:sz w:val="24"/>
          <w:szCs w:val="24"/>
        </w:rPr>
        <w:t xml:space="preserve">The data above suggests that our </w:t>
      </w:r>
      <w:r w:rsidR="008A34D2">
        <w:rPr>
          <w:sz w:val="24"/>
          <w:szCs w:val="24"/>
        </w:rPr>
        <w:t>Netwo</w:t>
      </w:r>
      <w:r>
        <w:rPr>
          <w:sz w:val="24"/>
          <w:szCs w:val="24"/>
        </w:rPr>
        <w:t xml:space="preserve">rk experiences variables from year to year in site Performance Level.  Factors contributing to these fluid </w:t>
      </w:r>
      <w:r w:rsidR="005C2242">
        <w:rPr>
          <w:sz w:val="24"/>
          <w:szCs w:val="24"/>
        </w:rPr>
        <w:t xml:space="preserve">Performance Levels include:  Lead Teacher turnover, closure of existing sites and the addition of new sites.  </w:t>
      </w:r>
    </w:p>
    <w:p w14:paraId="63715030" w14:textId="77777777" w:rsidR="001A61E9" w:rsidRDefault="001A61E9" w:rsidP="001A61E9">
      <w:pPr>
        <w:pStyle w:val="NoSpacing"/>
        <w:rPr>
          <w:sz w:val="24"/>
          <w:szCs w:val="24"/>
        </w:rPr>
      </w:pPr>
    </w:p>
    <w:p w14:paraId="33B67F64" w14:textId="70B70CFF" w:rsidR="00F677D2" w:rsidRDefault="00225FEB" w:rsidP="001A61E9">
      <w:pPr>
        <w:pStyle w:val="NoSpacing"/>
        <w:rPr>
          <w:sz w:val="24"/>
          <w:szCs w:val="24"/>
        </w:rPr>
      </w:pPr>
      <w:r>
        <w:rPr>
          <w:sz w:val="24"/>
          <w:szCs w:val="24"/>
        </w:rPr>
        <w:t xml:space="preserve">Strengths for </w:t>
      </w:r>
      <w:r w:rsidR="00112DEE">
        <w:rPr>
          <w:sz w:val="24"/>
          <w:szCs w:val="24"/>
        </w:rPr>
        <w:t>our Network include</w:t>
      </w:r>
    </w:p>
    <w:p w14:paraId="4B6DAAC8" w14:textId="55141845" w:rsidR="00F677D2" w:rsidRDefault="00112DEE" w:rsidP="00F677D2">
      <w:pPr>
        <w:pStyle w:val="NoSpacing"/>
        <w:numPr>
          <w:ilvl w:val="0"/>
          <w:numId w:val="5"/>
        </w:numPr>
        <w:rPr>
          <w:sz w:val="24"/>
          <w:szCs w:val="24"/>
        </w:rPr>
      </w:pPr>
      <w:r>
        <w:rPr>
          <w:sz w:val="24"/>
          <w:szCs w:val="24"/>
        </w:rPr>
        <w:t>9</w:t>
      </w:r>
      <w:r w:rsidR="00414B82">
        <w:rPr>
          <w:sz w:val="24"/>
          <w:szCs w:val="24"/>
        </w:rPr>
        <w:t>4</w:t>
      </w:r>
      <w:r>
        <w:rPr>
          <w:sz w:val="24"/>
          <w:szCs w:val="24"/>
        </w:rPr>
        <w:t>%</w:t>
      </w:r>
      <w:r w:rsidR="00F677D2">
        <w:rPr>
          <w:sz w:val="24"/>
          <w:szCs w:val="24"/>
        </w:rPr>
        <w:t xml:space="preserve"> of our Network’s programs are scoring within the Excellent, High Proficient and Proficient ranges; with 5</w:t>
      </w:r>
      <w:r w:rsidR="00414B82">
        <w:rPr>
          <w:sz w:val="24"/>
          <w:szCs w:val="24"/>
        </w:rPr>
        <w:t>2</w:t>
      </w:r>
      <w:r w:rsidR="00F677D2">
        <w:rPr>
          <w:sz w:val="24"/>
          <w:szCs w:val="24"/>
        </w:rPr>
        <w:t xml:space="preserve">% scoring Excellent and High Proficient  </w:t>
      </w:r>
      <w:r>
        <w:rPr>
          <w:sz w:val="24"/>
          <w:szCs w:val="24"/>
        </w:rPr>
        <w:t xml:space="preserve"> </w:t>
      </w:r>
    </w:p>
    <w:p w14:paraId="0D1E26D2" w14:textId="5A6CB19A" w:rsidR="001A61E9" w:rsidRDefault="00414B82" w:rsidP="00F677D2">
      <w:pPr>
        <w:pStyle w:val="NoSpacing"/>
        <w:numPr>
          <w:ilvl w:val="0"/>
          <w:numId w:val="5"/>
        </w:numPr>
        <w:rPr>
          <w:sz w:val="24"/>
          <w:szCs w:val="24"/>
        </w:rPr>
      </w:pPr>
      <w:r>
        <w:rPr>
          <w:sz w:val="24"/>
          <w:szCs w:val="24"/>
        </w:rPr>
        <w:t>850</w:t>
      </w:r>
      <w:r w:rsidR="00F677D2">
        <w:rPr>
          <w:sz w:val="24"/>
          <w:szCs w:val="24"/>
        </w:rPr>
        <w:t xml:space="preserve"> Birth to 3-year-old children are accessing early childhood programs</w:t>
      </w:r>
      <w:r w:rsidR="00721699">
        <w:rPr>
          <w:sz w:val="24"/>
          <w:szCs w:val="24"/>
        </w:rPr>
        <w:t xml:space="preserve"> in Type III Child Care Centers</w:t>
      </w:r>
      <w:r w:rsidR="00F677D2">
        <w:rPr>
          <w:sz w:val="24"/>
          <w:szCs w:val="24"/>
        </w:rPr>
        <w:t xml:space="preserve"> via</w:t>
      </w:r>
      <w:r>
        <w:rPr>
          <w:sz w:val="24"/>
          <w:szCs w:val="24"/>
        </w:rPr>
        <w:t xml:space="preserve"> CCAP B-3 Seats funding and ECE Local/State</w:t>
      </w:r>
      <w:r w:rsidR="00F677D2">
        <w:rPr>
          <w:sz w:val="24"/>
          <w:szCs w:val="24"/>
        </w:rPr>
        <w:t xml:space="preserve"> local</w:t>
      </w:r>
      <w:r>
        <w:rPr>
          <w:sz w:val="24"/>
          <w:szCs w:val="24"/>
        </w:rPr>
        <w:t xml:space="preserve"> </w:t>
      </w:r>
      <w:r w:rsidR="00F677D2">
        <w:rPr>
          <w:sz w:val="24"/>
          <w:szCs w:val="24"/>
        </w:rPr>
        <w:t>scholarship funding</w:t>
      </w:r>
    </w:p>
    <w:p w14:paraId="5141DAE2" w14:textId="28B44C61" w:rsidR="00F677D2" w:rsidRDefault="000053C9" w:rsidP="00F677D2">
      <w:pPr>
        <w:pStyle w:val="NoSpacing"/>
        <w:numPr>
          <w:ilvl w:val="0"/>
          <w:numId w:val="5"/>
        </w:numPr>
        <w:rPr>
          <w:sz w:val="24"/>
          <w:szCs w:val="24"/>
        </w:rPr>
      </w:pPr>
      <w:r>
        <w:rPr>
          <w:sz w:val="24"/>
          <w:szCs w:val="24"/>
        </w:rPr>
        <w:t>10</w:t>
      </w:r>
      <w:r w:rsidR="00F677D2">
        <w:rPr>
          <w:sz w:val="24"/>
          <w:szCs w:val="24"/>
        </w:rPr>
        <w:t xml:space="preserve"> Family Child Care Centers have opted into Academic Approval</w:t>
      </w:r>
    </w:p>
    <w:p w14:paraId="747E56C2" w14:textId="1348F28E" w:rsidR="00B0244F" w:rsidRDefault="00B0244F" w:rsidP="00F677D2">
      <w:pPr>
        <w:pStyle w:val="NoSpacing"/>
        <w:numPr>
          <w:ilvl w:val="0"/>
          <w:numId w:val="5"/>
        </w:numPr>
        <w:rPr>
          <w:sz w:val="24"/>
          <w:szCs w:val="24"/>
        </w:rPr>
      </w:pPr>
      <w:r>
        <w:rPr>
          <w:sz w:val="24"/>
          <w:szCs w:val="24"/>
        </w:rPr>
        <w:t>The ASQ-3 Developmental Screener was implemented in all program types across the Network screening publicly funded children</w:t>
      </w:r>
    </w:p>
    <w:p w14:paraId="24E52ADC" w14:textId="77777777" w:rsidR="00F677D2" w:rsidRDefault="00F677D2" w:rsidP="00231B1D">
      <w:pPr>
        <w:pStyle w:val="NoSpacing"/>
        <w:rPr>
          <w:sz w:val="24"/>
          <w:szCs w:val="24"/>
        </w:rPr>
      </w:pPr>
    </w:p>
    <w:p w14:paraId="495BC228" w14:textId="77777777" w:rsidR="00231B1D" w:rsidRDefault="007D79E9" w:rsidP="001A61E9">
      <w:pPr>
        <w:pStyle w:val="NoSpacing"/>
        <w:rPr>
          <w:sz w:val="24"/>
          <w:szCs w:val="24"/>
        </w:rPr>
      </w:pPr>
      <w:r>
        <w:rPr>
          <w:sz w:val="24"/>
          <w:szCs w:val="24"/>
        </w:rPr>
        <w:t xml:space="preserve">Areas of Improvement include the following:  </w:t>
      </w:r>
    </w:p>
    <w:p w14:paraId="1F0E8493" w14:textId="79EEF329" w:rsidR="00231B1D" w:rsidRDefault="00231B1D" w:rsidP="00231B1D">
      <w:pPr>
        <w:pStyle w:val="NoSpacing"/>
        <w:numPr>
          <w:ilvl w:val="0"/>
          <w:numId w:val="6"/>
        </w:numPr>
        <w:rPr>
          <w:sz w:val="24"/>
          <w:szCs w:val="24"/>
        </w:rPr>
      </w:pPr>
      <w:r>
        <w:rPr>
          <w:sz w:val="24"/>
          <w:szCs w:val="24"/>
        </w:rPr>
        <w:t>I</w:t>
      </w:r>
      <w:r w:rsidR="007D79E9">
        <w:rPr>
          <w:sz w:val="24"/>
          <w:szCs w:val="24"/>
        </w:rPr>
        <w:t xml:space="preserve">nstructional focus on </w:t>
      </w:r>
      <w:r>
        <w:rPr>
          <w:sz w:val="24"/>
          <w:szCs w:val="24"/>
        </w:rPr>
        <w:t xml:space="preserve">sites scoring in the </w:t>
      </w:r>
      <w:r w:rsidR="007D79E9">
        <w:rPr>
          <w:sz w:val="24"/>
          <w:szCs w:val="24"/>
        </w:rPr>
        <w:t>Approaching Proficient range</w:t>
      </w:r>
    </w:p>
    <w:p w14:paraId="71A7E1FE" w14:textId="7F579A30" w:rsidR="007D79E9" w:rsidRDefault="00231B1D" w:rsidP="00231B1D">
      <w:pPr>
        <w:pStyle w:val="NoSpacing"/>
        <w:numPr>
          <w:ilvl w:val="0"/>
          <w:numId w:val="6"/>
        </w:numPr>
        <w:rPr>
          <w:sz w:val="24"/>
          <w:szCs w:val="24"/>
        </w:rPr>
      </w:pPr>
      <w:r>
        <w:rPr>
          <w:sz w:val="24"/>
          <w:szCs w:val="24"/>
        </w:rPr>
        <w:t>I</w:t>
      </w:r>
      <w:r w:rsidR="007D79E9">
        <w:rPr>
          <w:sz w:val="24"/>
          <w:szCs w:val="24"/>
        </w:rPr>
        <w:t>nstructional focus on</w:t>
      </w:r>
      <w:r>
        <w:rPr>
          <w:sz w:val="24"/>
          <w:szCs w:val="24"/>
        </w:rPr>
        <w:t xml:space="preserve"> Preschool Instructional Support </w:t>
      </w:r>
    </w:p>
    <w:p w14:paraId="4BE04EB4" w14:textId="77777777" w:rsidR="00721699" w:rsidRDefault="00231B1D" w:rsidP="00721699">
      <w:pPr>
        <w:pStyle w:val="NoSpacing"/>
        <w:numPr>
          <w:ilvl w:val="0"/>
          <w:numId w:val="6"/>
        </w:numPr>
        <w:rPr>
          <w:sz w:val="24"/>
          <w:szCs w:val="24"/>
        </w:rPr>
      </w:pPr>
      <w:r>
        <w:rPr>
          <w:sz w:val="24"/>
          <w:szCs w:val="24"/>
        </w:rPr>
        <w:t xml:space="preserve">Instructional focus on Toddler </w:t>
      </w:r>
      <w:r w:rsidR="00721699">
        <w:rPr>
          <w:sz w:val="24"/>
          <w:szCs w:val="24"/>
        </w:rPr>
        <w:t>Engaged Support for Learning</w:t>
      </w:r>
    </w:p>
    <w:p w14:paraId="21A5F7DE" w14:textId="77777777" w:rsidR="00BC4310" w:rsidRDefault="00BC4310" w:rsidP="00721699">
      <w:pPr>
        <w:pStyle w:val="NoSpacing"/>
        <w:ind w:left="360"/>
        <w:jc w:val="center"/>
        <w:rPr>
          <w:b/>
          <w:sz w:val="32"/>
          <w:szCs w:val="32"/>
        </w:rPr>
      </w:pPr>
    </w:p>
    <w:p w14:paraId="42A6C187" w14:textId="77777777" w:rsidR="00B44059" w:rsidRDefault="00B44059" w:rsidP="00B44059">
      <w:pPr>
        <w:pStyle w:val="NoSpacing"/>
        <w:rPr>
          <w:b/>
          <w:sz w:val="32"/>
          <w:szCs w:val="32"/>
        </w:rPr>
      </w:pPr>
    </w:p>
    <w:p w14:paraId="0B8BCA66" w14:textId="4BDB99C4" w:rsidR="00420479" w:rsidRPr="00721699" w:rsidRDefault="00420479" w:rsidP="00B44059">
      <w:pPr>
        <w:pStyle w:val="NoSpacing"/>
        <w:jc w:val="center"/>
        <w:rPr>
          <w:sz w:val="24"/>
          <w:szCs w:val="24"/>
        </w:rPr>
      </w:pPr>
      <w:r w:rsidRPr="00721699">
        <w:rPr>
          <w:b/>
          <w:sz w:val="32"/>
          <w:szCs w:val="32"/>
        </w:rPr>
        <w:lastRenderedPageBreak/>
        <w:t>202</w:t>
      </w:r>
      <w:r w:rsidR="00A07366">
        <w:rPr>
          <w:b/>
          <w:sz w:val="32"/>
          <w:szCs w:val="32"/>
        </w:rPr>
        <w:t>4</w:t>
      </w:r>
      <w:r w:rsidRPr="00721699">
        <w:rPr>
          <w:b/>
          <w:sz w:val="32"/>
          <w:szCs w:val="32"/>
        </w:rPr>
        <w:t>-202</w:t>
      </w:r>
      <w:r w:rsidR="00A07366">
        <w:rPr>
          <w:b/>
          <w:sz w:val="32"/>
          <w:szCs w:val="32"/>
        </w:rPr>
        <w:t>5</w:t>
      </w:r>
      <w:r w:rsidRPr="00721699">
        <w:rPr>
          <w:b/>
          <w:sz w:val="32"/>
          <w:szCs w:val="32"/>
        </w:rPr>
        <w:t xml:space="preserve"> Goals</w:t>
      </w:r>
    </w:p>
    <w:p w14:paraId="0CE05BD6" w14:textId="77777777" w:rsidR="00420479" w:rsidRPr="00420479" w:rsidRDefault="00420479" w:rsidP="00420479">
      <w:pPr>
        <w:pStyle w:val="NoSpacing"/>
        <w:jc w:val="center"/>
        <w:rPr>
          <w:b/>
          <w:sz w:val="32"/>
          <w:szCs w:val="32"/>
        </w:rPr>
      </w:pPr>
    </w:p>
    <w:p w14:paraId="162FDDBD" w14:textId="643E6FBE" w:rsidR="002A6013" w:rsidRDefault="002A6013" w:rsidP="002A6013">
      <w:pPr>
        <w:pStyle w:val="NoSpacing"/>
        <w:rPr>
          <w:sz w:val="24"/>
          <w:szCs w:val="24"/>
        </w:rPr>
      </w:pPr>
      <w:r w:rsidRPr="002A6013">
        <w:rPr>
          <w:b/>
          <w:sz w:val="24"/>
          <w:szCs w:val="24"/>
        </w:rPr>
        <w:t>Goal 1 Q</w:t>
      </w:r>
      <w:r w:rsidR="00923B73">
        <w:rPr>
          <w:b/>
          <w:sz w:val="24"/>
          <w:szCs w:val="24"/>
        </w:rPr>
        <w:t>UALITY</w:t>
      </w:r>
      <w:r w:rsidRPr="002A6013">
        <w:rPr>
          <w:b/>
          <w:sz w:val="24"/>
          <w:szCs w:val="24"/>
        </w:rPr>
        <w:t>:</w:t>
      </w:r>
      <w:r w:rsidRPr="002A6013">
        <w:rPr>
          <w:sz w:val="24"/>
          <w:szCs w:val="24"/>
        </w:rPr>
        <w:t xml:space="preserve">  </w:t>
      </w:r>
      <w:r>
        <w:rPr>
          <w:sz w:val="24"/>
          <w:szCs w:val="24"/>
        </w:rPr>
        <w:t xml:space="preserve">Increase the overall Network program quality with </w:t>
      </w:r>
      <w:r w:rsidR="001901F4">
        <w:rPr>
          <w:sz w:val="24"/>
          <w:szCs w:val="24"/>
        </w:rPr>
        <w:t>80</w:t>
      </w:r>
      <w:r>
        <w:rPr>
          <w:sz w:val="24"/>
          <w:szCs w:val="24"/>
        </w:rPr>
        <w:t xml:space="preserve">% of all early childhood programs earning a Performance Profile score of </w:t>
      </w:r>
      <w:r w:rsidR="00783B77">
        <w:rPr>
          <w:sz w:val="24"/>
          <w:szCs w:val="24"/>
        </w:rPr>
        <w:t xml:space="preserve">High </w:t>
      </w:r>
      <w:r>
        <w:rPr>
          <w:sz w:val="24"/>
          <w:szCs w:val="24"/>
        </w:rPr>
        <w:t>Proficient or above as measured by the Performance Profile release from the 20</w:t>
      </w:r>
      <w:r w:rsidR="00E92E5D">
        <w:rPr>
          <w:sz w:val="24"/>
          <w:szCs w:val="24"/>
        </w:rPr>
        <w:t>2</w:t>
      </w:r>
      <w:r w:rsidR="00414B82">
        <w:rPr>
          <w:sz w:val="24"/>
          <w:szCs w:val="24"/>
        </w:rPr>
        <w:t>3</w:t>
      </w:r>
      <w:r w:rsidR="00E92E5D">
        <w:rPr>
          <w:sz w:val="24"/>
          <w:szCs w:val="24"/>
        </w:rPr>
        <w:t>-202</w:t>
      </w:r>
      <w:r w:rsidR="00414B82">
        <w:rPr>
          <w:sz w:val="24"/>
          <w:szCs w:val="24"/>
        </w:rPr>
        <w:t>4</w:t>
      </w:r>
      <w:r>
        <w:rPr>
          <w:sz w:val="24"/>
          <w:szCs w:val="24"/>
        </w:rPr>
        <w:t xml:space="preserve"> year, and maintaining/improving all program’s Performance Profiles</w:t>
      </w:r>
      <w:r w:rsidR="00E92E5D">
        <w:rPr>
          <w:sz w:val="24"/>
          <w:szCs w:val="24"/>
        </w:rPr>
        <w:t>.</w:t>
      </w:r>
    </w:p>
    <w:p w14:paraId="455A4997" w14:textId="77777777" w:rsidR="002A6013" w:rsidRDefault="002A6013" w:rsidP="002A6013">
      <w:pPr>
        <w:pStyle w:val="NoSpacing"/>
        <w:rPr>
          <w:sz w:val="24"/>
          <w:szCs w:val="24"/>
        </w:rPr>
      </w:pPr>
    </w:p>
    <w:p w14:paraId="33C60CF5" w14:textId="77777777" w:rsidR="002A6013" w:rsidRDefault="002A6013" w:rsidP="002A6013">
      <w:pPr>
        <w:pStyle w:val="NoSpacing"/>
        <w:rPr>
          <w:sz w:val="24"/>
          <w:szCs w:val="24"/>
        </w:rPr>
      </w:pPr>
      <w:r>
        <w:rPr>
          <w:sz w:val="24"/>
          <w:szCs w:val="24"/>
        </w:rPr>
        <w:tab/>
      </w:r>
      <w:r w:rsidRPr="002A6013">
        <w:rPr>
          <w:b/>
          <w:sz w:val="24"/>
          <w:szCs w:val="24"/>
        </w:rPr>
        <w:t>Strategy 1:</w:t>
      </w:r>
      <w:r>
        <w:rPr>
          <w:sz w:val="24"/>
          <w:szCs w:val="24"/>
        </w:rPr>
        <w:t xml:space="preserve">  Analyze all site level data for programs that fall at the Approaching </w:t>
      </w:r>
    </w:p>
    <w:p w14:paraId="4FEBEA72" w14:textId="17E69CD1" w:rsidR="002A6013" w:rsidRDefault="002A6013" w:rsidP="002A6013">
      <w:pPr>
        <w:pStyle w:val="NoSpacing"/>
        <w:ind w:left="720"/>
        <w:rPr>
          <w:sz w:val="24"/>
          <w:szCs w:val="24"/>
        </w:rPr>
      </w:pPr>
      <w:r>
        <w:rPr>
          <w:sz w:val="24"/>
          <w:szCs w:val="24"/>
        </w:rPr>
        <w:t>Proficient or Proficient Performance Profile scoring range and identify individual support needed to raise the Profile scores.</w:t>
      </w:r>
    </w:p>
    <w:p w14:paraId="288DF048" w14:textId="77777777" w:rsidR="00552D31" w:rsidRDefault="00552D31" w:rsidP="002A6013">
      <w:pPr>
        <w:pStyle w:val="NoSpacing"/>
        <w:ind w:left="720"/>
        <w:rPr>
          <w:sz w:val="24"/>
          <w:szCs w:val="24"/>
        </w:rPr>
      </w:pPr>
    </w:p>
    <w:p w14:paraId="6847BDF7" w14:textId="77777777" w:rsidR="00552D31" w:rsidRDefault="00552D31" w:rsidP="002A6013">
      <w:pPr>
        <w:pStyle w:val="NoSpacing"/>
        <w:ind w:left="720"/>
        <w:rPr>
          <w:sz w:val="24"/>
          <w:szCs w:val="24"/>
        </w:rPr>
      </w:pPr>
      <w:r w:rsidRPr="00552D31">
        <w:rPr>
          <w:b/>
          <w:sz w:val="24"/>
          <w:szCs w:val="24"/>
        </w:rPr>
        <w:t>Strategy 2:</w:t>
      </w:r>
      <w:r>
        <w:rPr>
          <w:sz w:val="24"/>
          <w:szCs w:val="24"/>
        </w:rPr>
        <w:t xml:space="preserve">  Develop a work plan specific to each site outlining improvement steps with input from the Lead Agency and Administration from each site. </w:t>
      </w:r>
    </w:p>
    <w:p w14:paraId="234F9555" w14:textId="77777777" w:rsidR="00552D31" w:rsidRDefault="00552D31" w:rsidP="002A6013">
      <w:pPr>
        <w:pStyle w:val="NoSpacing"/>
        <w:ind w:left="720"/>
        <w:rPr>
          <w:b/>
          <w:sz w:val="24"/>
          <w:szCs w:val="24"/>
        </w:rPr>
      </w:pPr>
    </w:p>
    <w:p w14:paraId="3F20A73C" w14:textId="77777777" w:rsidR="008D173C" w:rsidRDefault="00552D31" w:rsidP="008D173C">
      <w:pPr>
        <w:pStyle w:val="NoSpacing"/>
        <w:ind w:left="720"/>
        <w:rPr>
          <w:sz w:val="24"/>
          <w:szCs w:val="24"/>
        </w:rPr>
      </w:pPr>
      <w:r w:rsidRPr="00552D31">
        <w:rPr>
          <w:b/>
          <w:sz w:val="24"/>
          <w:szCs w:val="24"/>
        </w:rPr>
        <w:t>Strategy 3:</w:t>
      </w:r>
      <w:r>
        <w:rPr>
          <w:sz w:val="24"/>
          <w:szCs w:val="24"/>
        </w:rPr>
        <w:t xml:space="preserve">  Provide on-going monitoring of progress in all programs with a review of local and 3</w:t>
      </w:r>
      <w:r w:rsidRPr="00552D31">
        <w:rPr>
          <w:sz w:val="24"/>
          <w:szCs w:val="24"/>
          <w:vertAlign w:val="superscript"/>
        </w:rPr>
        <w:t>rd</w:t>
      </w:r>
      <w:r>
        <w:rPr>
          <w:sz w:val="24"/>
          <w:szCs w:val="24"/>
        </w:rPr>
        <w:t xml:space="preserve"> party CLASS observations and aiding sites to ensure no program drops below their current Performance Profile level and that all programs maintain the highest level of proficiency reached.</w:t>
      </w:r>
    </w:p>
    <w:p w14:paraId="62BC7BF7" w14:textId="77777777" w:rsidR="008D173C" w:rsidRDefault="008D173C" w:rsidP="008D173C">
      <w:pPr>
        <w:pStyle w:val="NoSpacing"/>
        <w:ind w:left="720"/>
        <w:rPr>
          <w:sz w:val="24"/>
          <w:szCs w:val="24"/>
        </w:rPr>
      </w:pPr>
    </w:p>
    <w:p w14:paraId="34BC3EBD" w14:textId="5C9921B0" w:rsidR="008D173C" w:rsidRDefault="00C05FB0" w:rsidP="0012756D">
      <w:pPr>
        <w:pStyle w:val="NoSpacing"/>
        <w:ind w:left="720"/>
        <w:rPr>
          <w:sz w:val="24"/>
          <w:szCs w:val="24"/>
        </w:rPr>
      </w:pPr>
      <w:r w:rsidRPr="00952ED4">
        <w:rPr>
          <w:b/>
          <w:sz w:val="24"/>
          <w:szCs w:val="24"/>
        </w:rPr>
        <w:t>Existing Resources:</w:t>
      </w:r>
      <w:r>
        <w:rPr>
          <w:sz w:val="24"/>
          <w:szCs w:val="24"/>
        </w:rPr>
        <w:t xml:space="preserve">  School site </w:t>
      </w:r>
      <w:r w:rsidR="008D173C">
        <w:rPr>
          <w:sz w:val="24"/>
          <w:szCs w:val="24"/>
        </w:rPr>
        <w:t>administration, Early Head Start/Head Start administration, TYPE III Child Care Center owners/directors, Resource and Referral Personnel, site data.</w:t>
      </w:r>
    </w:p>
    <w:p w14:paraId="34BFAAEF" w14:textId="77777777" w:rsidR="008D173C" w:rsidRDefault="008D173C" w:rsidP="008D173C">
      <w:pPr>
        <w:pStyle w:val="NoSpacing"/>
        <w:rPr>
          <w:sz w:val="24"/>
          <w:szCs w:val="24"/>
        </w:rPr>
      </w:pPr>
    </w:p>
    <w:p w14:paraId="380D573C" w14:textId="77777777" w:rsidR="008D173C" w:rsidRDefault="008D173C" w:rsidP="008D173C">
      <w:pPr>
        <w:pStyle w:val="NoSpacing"/>
        <w:ind w:left="720"/>
        <w:rPr>
          <w:sz w:val="24"/>
          <w:szCs w:val="24"/>
        </w:rPr>
      </w:pPr>
      <w:r w:rsidRPr="008D173C">
        <w:rPr>
          <w:b/>
          <w:sz w:val="24"/>
          <w:szCs w:val="24"/>
        </w:rPr>
        <w:t>Performance Metrics:</w:t>
      </w:r>
      <w:r>
        <w:rPr>
          <w:sz w:val="24"/>
          <w:szCs w:val="24"/>
        </w:rPr>
        <w:t xml:space="preserve">  Performance Profiles site scores, fall and spring CLASS observation scores for comparison in growth.</w:t>
      </w:r>
    </w:p>
    <w:p w14:paraId="72D86C6A" w14:textId="77777777" w:rsidR="008D173C" w:rsidRDefault="008D173C" w:rsidP="008D173C">
      <w:pPr>
        <w:pStyle w:val="NoSpacing"/>
        <w:rPr>
          <w:sz w:val="24"/>
          <w:szCs w:val="24"/>
        </w:rPr>
      </w:pPr>
    </w:p>
    <w:p w14:paraId="73C4139E" w14:textId="7228086B" w:rsidR="00E92E5D" w:rsidRDefault="00552D31" w:rsidP="002A6013">
      <w:pPr>
        <w:pStyle w:val="NoSpacing"/>
        <w:rPr>
          <w:sz w:val="24"/>
          <w:szCs w:val="24"/>
        </w:rPr>
      </w:pPr>
      <w:r w:rsidRPr="00E92E5D">
        <w:rPr>
          <w:b/>
          <w:sz w:val="24"/>
          <w:szCs w:val="24"/>
        </w:rPr>
        <w:t>Goal 2 A</w:t>
      </w:r>
      <w:r w:rsidR="00923B73">
        <w:rPr>
          <w:b/>
          <w:sz w:val="24"/>
          <w:szCs w:val="24"/>
        </w:rPr>
        <w:t>CCESS</w:t>
      </w:r>
      <w:r w:rsidRPr="00E92E5D">
        <w:rPr>
          <w:b/>
          <w:sz w:val="24"/>
          <w:szCs w:val="24"/>
        </w:rPr>
        <w:t>:</w:t>
      </w:r>
      <w:r>
        <w:rPr>
          <w:sz w:val="24"/>
          <w:szCs w:val="24"/>
        </w:rPr>
        <w:t xml:space="preserve">  Increase the number of children, ages Birth to 3-years-old in quality early childhood programs</w:t>
      </w:r>
      <w:r w:rsidR="00983744">
        <w:rPr>
          <w:sz w:val="24"/>
          <w:szCs w:val="24"/>
        </w:rPr>
        <w:t xml:space="preserve"> by supporting efforts in expansion and workforce retention.  </w:t>
      </w:r>
    </w:p>
    <w:p w14:paraId="44319101" w14:textId="77777777" w:rsidR="00E92E5D" w:rsidRDefault="00E92E5D" w:rsidP="002A6013">
      <w:pPr>
        <w:pStyle w:val="NoSpacing"/>
        <w:rPr>
          <w:sz w:val="24"/>
          <w:szCs w:val="24"/>
        </w:rPr>
      </w:pPr>
    </w:p>
    <w:p w14:paraId="3C94AFE6" w14:textId="77777777" w:rsidR="00E92E5D" w:rsidRDefault="00E92E5D" w:rsidP="008D173C">
      <w:pPr>
        <w:pStyle w:val="NoSpacing"/>
        <w:ind w:left="720"/>
        <w:rPr>
          <w:sz w:val="24"/>
          <w:szCs w:val="24"/>
        </w:rPr>
      </w:pPr>
      <w:r w:rsidRPr="008D173C">
        <w:rPr>
          <w:b/>
          <w:sz w:val="24"/>
          <w:szCs w:val="24"/>
        </w:rPr>
        <w:t>Strategy 1:</w:t>
      </w:r>
      <w:r>
        <w:rPr>
          <w:sz w:val="24"/>
          <w:szCs w:val="24"/>
        </w:rPr>
        <w:t xml:space="preserve">  Analyze both the October and February child count date to determine the number of Birth to 3-year-old children served in publicly funded seats.</w:t>
      </w:r>
    </w:p>
    <w:p w14:paraId="2F2CF0E8" w14:textId="77777777" w:rsidR="00E92E5D" w:rsidRDefault="00E92E5D" w:rsidP="002A6013">
      <w:pPr>
        <w:pStyle w:val="NoSpacing"/>
        <w:rPr>
          <w:sz w:val="24"/>
          <w:szCs w:val="24"/>
        </w:rPr>
      </w:pPr>
    </w:p>
    <w:p w14:paraId="6A22D2C3" w14:textId="0AE0A9AE" w:rsidR="00C05FB0" w:rsidRDefault="00E92E5D" w:rsidP="008D173C">
      <w:pPr>
        <w:pStyle w:val="NoSpacing"/>
        <w:ind w:left="720"/>
        <w:rPr>
          <w:sz w:val="24"/>
          <w:szCs w:val="24"/>
        </w:rPr>
      </w:pPr>
      <w:r w:rsidRPr="008D173C">
        <w:rPr>
          <w:b/>
          <w:sz w:val="24"/>
          <w:szCs w:val="24"/>
        </w:rPr>
        <w:t>Strategy 2:</w:t>
      </w:r>
      <w:r>
        <w:rPr>
          <w:sz w:val="24"/>
          <w:szCs w:val="24"/>
        </w:rPr>
        <w:t xml:space="preserve">  Target specific local, state and federal funding that would increase seat availability in programs with a Proficient or higher Performance</w:t>
      </w:r>
      <w:r w:rsidR="00C05FB0">
        <w:rPr>
          <w:sz w:val="24"/>
          <w:szCs w:val="24"/>
        </w:rPr>
        <w:t xml:space="preserve"> Profile score and that are located in high gap geographical areas</w:t>
      </w:r>
      <w:r w:rsidR="00983744">
        <w:rPr>
          <w:sz w:val="24"/>
          <w:szCs w:val="24"/>
        </w:rPr>
        <w:t>; Monitor and adjust funding requests according to the number of families applying for Birth to 3-year-old seats.</w:t>
      </w:r>
      <w:r w:rsidR="00C05FB0">
        <w:rPr>
          <w:sz w:val="24"/>
          <w:szCs w:val="24"/>
        </w:rPr>
        <w:t xml:space="preserve">  </w:t>
      </w:r>
    </w:p>
    <w:p w14:paraId="54FC84EA" w14:textId="77777777" w:rsidR="00C05FB0" w:rsidRDefault="00C05FB0" w:rsidP="002A6013">
      <w:pPr>
        <w:pStyle w:val="NoSpacing"/>
        <w:rPr>
          <w:sz w:val="24"/>
          <w:szCs w:val="24"/>
        </w:rPr>
      </w:pPr>
    </w:p>
    <w:p w14:paraId="7683EB6F" w14:textId="5E8B29B7" w:rsidR="002A6013" w:rsidRDefault="00C05FB0" w:rsidP="008D173C">
      <w:pPr>
        <w:pStyle w:val="NoSpacing"/>
        <w:ind w:left="720"/>
        <w:rPr>
          <w:sz w:val="24"/>
          <w:szCs w:val="24"/>
        </w:rPr>
      </w:pPr>
      <w:r w:rsidRPr="008D173C">
        <w:rPr>
          <w:b/>
          <w:sz w:val="24"/>
          <w:szCs w:val="24"/>
        </w:rPr>
        <w:t>Strategy 3:</w:t>
      </w:r>
      <w:r>
        <w:rPr>
          <w:sz w:val="24"/>
          <w:szCs w:val="24"/>
        </w:rPr>
        <w:t xml:space="preserve">  </w:t>
      </w:r>
      <w:r w:rsidR="00983744">
        <w:rPr>
          <w:sz w:val="24"/>
          <w:szCs w:val="24"/>
        </w:rPr>
        <w:t>Engage in community task force meetings, with the Community Foundation of North Louisiana, the Work Force Commission, local colleges/universities, local businesses and Child Care Center Owners</w:t>
      </w:r>
    </w:p>
    <w:p w14:paraId="3DEBE6C7" w14:textId="77777777" w:rsidR="008D173C" w:rsidRDefault="008D173C" w:rsidP="008D173C">
      <w:pPr>
        <w:pStyle w:val="NoSpacing"/>
        <w:ind w:left="720"/>
        <w:rPr>
          <w:sz w:val="24"/>
          <w:szCs w:val="24"/>
        </w:rPr>
      </w:pPr>
    </w:p>
    <w:p w14:paraId="4660B6A1" w14:textId="77736A34" w:rsidR="008D173C" w:rsidRDefault="008D173C" w:rsidP="00983744">
      <w:pPr>
        <w:pStyle w:val="NoSpacing"/>
        <w:ind w:left="720"/>
        <w:rPr>
          <w:sz w:val="24"/>
          <w:szCs w:val="24"/>
        </w:rPr>
      </w:pPr>
      <w:r w:rsidRPr="008D173C">
        <w:rPr>
          <w:b/>
          <w:sz w:val="24"/>
          <w:szCs w:val="24"/>
        </w:rPr>
        <w:lastRenderedPageBreak/>
        <w:t>Existing Resources:</w:t>
      </w:r>
      <w:r>
        <w:rPr>
          <w:sz w:val="24"/>
          <w:szCs w:val="24"/>
        </w:rPr>
        <w:t xml:space="preserve">  School site administration, Early Head Start/Head Start administration, TYPE III Child Care Center owners/directors, Resource and Referral Personnel, child count data.  </w:t>
      </w:r>
    </w:p>
    <w:p w14:paraId="074B2897" w14:textId="77777777" w:rsidR="008D173C" w:rsidRDefault="008D173C" w:rsidP="008D173C">
      <w:pPr>
        <w:pStyle w:val="NoSpacing"/>
        <w:ind w:left="720"/>
        <w:rPr>
          <w:sz w:val="24"/>
          <w:szCs w:val="24"/>
        </w:rPr>
      </w:pPr>
    </w:p>
    <w:p w14:paraId="6960E41F" w14:textId="6C1C8570" w:rsidR="008D173C" w:rsidRDefault="008D173C" w:rsidP="008D173C">
      <w:pPr>
        <w:pStyle w:val="NoSpacing"/>
        <w:ind w:left="720"/>
        <w:rPr>
          <w:sz w:val="24"/>
          <w:szCs w:val="24"/>
        </w:rPr>
      </w:pPr>
      <w:r w:rsidRPr="008D173C">
        <w:rPr>
          <w:b/>
          <w:sz w:val="24"/>
          <w:szCs w:val="24"/>
        </w:rPr>
        <w:t>Performance Metrics:</w:t>
      </w:r>
      <w:r>
        <w:rPr>
          <w:sz w:val="24"/>
          <w:szCs w:val="24"/>
        </w:rPr>
        <w:t xml:space="preserve">  202</w:t>
      </w:r>
      <w:r w:rsidR="00983744">
        <w:rPr>
          <w:sz w:val="24"/>
          <w:szCs w:val="24"/>
        </w:rPr>
        <w:t>4</w:t>
      </w:r>
      <w:r>
        <w:rPr>
          <w:sz w:val="24"/>
          <w:szCs w:val="24"/>
        </w:rPr>
        <w:t>-202</w:t>
      </w:r>
      <w:r w:rsidR="00983744">
        <w:rPr>
          <w:sz w:val="24"/>
          <w:szCs w:val="24"/>
        </w:rPr>
        <w:t>5</w:t>
      </w:r>
      <w:r>
        <w:rPr>
          <w:sz w:val="24"/>
          <w:szCs w:val="24"/>
        </w:rPr>
        <w:t xml:space="preserve"> fall and spring child count data comparison.</w:t>
      </w:r>
    </w:p>
    <w:p w14:paraId="451C6D1A" w14:textId="77777777" w:rsidR="008D173C" w:rsidRDefault="008D173C" w:rsidP="008D173C">
      <w:pPr>
        <w:pStyle w:val="NoSpacing"/>
        <w:rPr>
          <w:sz w:val="24"/>
          <w:szCs w:val="24"/>
        </w:rPr>
      </w:pPr>
    </w:p>
    <w:p w14:paraId="6E92513D" w14:textId="2D1AA337" w:rsidR="00AA50DA" w:rsidRDefault="008D173C" w:rsidP="008D173C">
      <w:pPr>
        <w:pStyle w:val="NoSpacing"/>
        <w:rPr>
          <w:sz w:val="24"/>
          <w:szCs w:val="24"/>
        </w:rPr>
      </w:pPr>
      <w:r w:rsidRPr="008D173C">
        <w:rPr>
          <w:b/>
          <w:sz w:val="24"/>
          <w:szCs w:val="24"/>
        </w:rPr>
        <w:t>Goal 3:  Q</w:t>
      </w:r>
      <w:r w:rsidR="00923B73">
        <w:rPr>
          <w:b/>
          <w:sz w:val="24"/>
          <w:szCs w:val="24"/>
        </w:rPr>
        <w:t>UALITY</w:t>
      </w:r>
      <w:r w:rsidRPr="008D173C">
        <w:rPr>
          <w:b/>
          <w:sz w:val="24"/>
          <w:szCs w:val="24"/>
        </w:rPr>
        <w:t>/</w:t>
      </w:r>
      <w:r w:rsidR="001901F4">
        <w:rPr>
          <w:b/>
          <w:sz w:val="24"/>
          <w:szCs w:val="24"/>
        </w:rPr>
        <w:t>ACCESS</w:t>
      </w:r>
      <w:r w:rsidRPr="008D173C">
        <w:rPr>
          <w:b/>
          <w:sz w:val="24"/>
          <w:szCs w:val="24"/>
        </w:rPr>
        <w:t>:</w:t>
      </w:r>
      <w:r>
        <w:rPr>
          <w:b/>
          <w:sz w:val="24"/>
          <w:szCs w:val="24"/>
        </w:rPr>
        <w:t xml:space="preserve">  </w:t>
      </w:r>
      <w:r w:rsidR="00946131">
        <w:rPr>
          <w:sz w:val="24"/>
          <w:szCs w:val="24"/>
        </w:rPr>
        <w:t>Support Family Child Care Providers as a viable</w:t>
      </w:r>
      <w:r w:rsidR="00CA0695">
        <w:rPr>
          <w:sz w:val="24"/>
          <w:szCs w:val="24"/>
        </w:rPr>
        <w:t xml:space="preserve"> high quality</w:t>
      </w:r>
      <w:r w:rsidR="00946131">
        <w:rPr>
          <w:sz w:val="24"/>
          <w:szCs w:val="24"/>
        </w:rPr>
        <w:t xml:space="preserve"> early childhood program option</w:t>
      </w:r>
      <w:r w:rsidR="00CA0695">
        <w:rPr>
          <w:sz w:val="24"/>
          <w:szCs w:val="24"/>
        </w:rPr>
        <w:t>s</w:t>
      </w:r>
      <w:r w:rsidR="00946131">
        <w:rPr>
          <w:sz w:val="24"/>
          <w:szCs w:val="24"/>
        </w:rPr>
        <w:t xml:space="preserve"> for families.  </w:t>
      </w:r>
      <w:r w:rsidR="001901F4">
        <w:rPr>
          <w:sz w:val="24"/>
          <w:szCs w:val="24"/>
        </w:rPr>
        <w:t xml:space="preserve"> </w:t>
      </w:r>
    </w:p>
    <w:p w14:paraId="7E438658" w14:textId="77777777" w:rsidR="00AA50DA" w:rsidRDefault="00AA50DA" w:rsidP="008D173C">
      <w:pPr>
        <w:pStyle w:val="NoSpacing"/>
        <w:rPr>
          <w:b/>
          <w:sz w:val="24"/>
          <w:szCs w:val="24"/>
        </w:rPr>
      </w:pPr>
    </w:p>
    <w:p w14:paraId="7F85E177" w14:textId="7FA21173" w:rsidR="008D173C" w:rsidRDefault="00AA50DA" w:rsidP="00AA50DA">
      <w:pPr>
        <w:pStyle w:val="NoSpacing"/>
        <w:ind w:left="720"/>
        <w:rPr>
          <w:b/>
          <w:sz w:val="24"/>
          <w:szCs w:val="24"/>
        </w:rPr>
      </w:pPr>
      <w:r>
        <w:rPr>
          <w:b/>
          <w:sz w:val="24"/>
          <w:szCs w:val="24"/>
        </w:rPr>
        <w:t xml:space="preserve">Strategy 1:  </w:t>
      </w:r>
      <w:r w:rsidR="00CA0695">
        <w:rPr>
          <w:sz w:val="24"/>
          <w:szCs w:val="24"/>
        </w:rPr>
        <w:t xml:space="preserve">Provide on-going support with Family Child Care Providers in the area of CLASS observations; Performance Profile ratings, TS GOLD child assessment, Child Count, ASQ-3 Developmental Screening and Developmentally Appropriate Practices.  </w:t>
      </w:r>
    </w:p>
    <w:p w14:paraId="4E278A0A" w14:textId="77777777" w:rsidR="00AA50DA" w:rsidRDefault="00AA50DA" w:rsidP="00AA50DA">
      <w:pPr>
        <w:pStyle w:val="NoSpacing"/>
        <w:ind w:left="720"/>
        <w:rPr>
          <w:b/>
          <w:sz w:val="24"/>
          <w:szCs w:val="24"/>
        </w:rPr>
      </w:pPr>
    </w:p>
    <w:p w14:paraId="5DE78C8E" w14:textId="106E3CAE" w:rsidR="00AA50DA" w:rsidRDefault="00AA50DA" w:rsidP="00AA50DA">
      <w:pPr>
        <w:pStyle w:val="NoSpacing"/>
        <w:ind w:left="720"/>
        <w:rPr>
          <w:sz w:val="24"/>
          <w:szCs w:val="24"/>
        </w:rPr>
      </w:pPr>
      <w:r>
        <w:rPr>
          <w:b/>
          <w:sz w:val="24"/>
          <w:szCs w:val="24"/>
        </w:rPr>
        <w:t xml:space="preserve">Strategy 2:  </w:t>
      </w:r>
      <w:r>
        <w:rPr>
          <w:sz w:val="24"/>
          <w:szCs w:val="24"/>
        </w:rPr>
        <w:t xml:space="preserve">Assess </w:t>
      </w:r>
      <w:r w:rsidR="00CA0695">
        <w:rPr>
          <w:sz w:val="24"/>
          <w:szCs w:val="24"/>
        </w:rPr>
        <w:t>the needs of each Family Child Care Provider to support and maintain existing sites in Academic Approval.</w:t>
      </w:r>
    </w:p>
    <w:p w14:paraId="17080525" w14:textId="77777777" w:rsidR="00AA50DA" w:rsidRDefault="00AA50DA" w:rsidP="00AA50DA">
      <w:pPr>
        <w:pStyle w:val="NoSpacing"/>
        <w:ind w:left="720"/>
        <w:rPr>
          <w:sz w:val="24"/>
          <w:szCs w:val="24"/>
        </w:rPr>
      </w:pPr>
    </w:p>
    <w:p w14:paraId="29BA22F3" w14:textId="7BD6468A" w:rsidR="00AA50DA" w:rsidRDefault="00AA50DA" w:rsidP="00AA50DA">
      <w:pPr>
        <w:pStyle w:val="NoSpacing"/>
        <w:ind w:left="720"/>
        <w:rPr>
          <w:sz w:val="24"/>
          <w:szCs w:val="24"/>
        </w:rPr>
      </w:pPr>
      <w:r w:rsidRPr="00AA50DA">
        <w:rPr>
          <w:b/>
          <w:sz w:val="24"/>
          <w:szCs w:val="24"/>
        </w:rPr>
        <w:t>Strategy 3:</w:t>
      </w:r>
      <w:r>
        <w:rPr>
          <w:sz w:val="24"/>
          <w:szCs w:val="24"/>
        </w:rPr>
        <w:t xml:space="preserve">  </w:t>
      </w:r>
      <w:r w:rsidR="00CA0695">
        <w:rPr>
          <w:sz w:val="24"/>
          <w:szCs w:val="24"/>
        </w:rPr>
        <w:t xml:space="preserve">Recruit additional Family Child Care Providers by meeting with them one on one and providing the them with the advantage of opting into Academic Approval.  </w:t>
      </w:r>
    </w:p>
    <w:p w14:paraId="64DB9B31" w14:textId="77777777" w:rsidR="00AA50DA" w:rsidRDefault="00AA50DA" w:rsidP="00AA50DA">
      <w:pPr>
        <w:pStyle w:val="NoSpacing"/>
        <w:ind w:left="720"/>
        <w:rPr>
          <w:sz w:val="24"/>
          <w:szCs w:val="24"/>
        </w:rPr>
      </w:pPr>
    </w:p>
    <w:p w14:paraId="1C188A48" w14:textId="7E205C24" w:rsidR="00AA50DA" w:rsidRDefault="00AA50DA" w:rsidP="00983744">
      <w:pPr>
        <w:pStyle w:val="NoSpacing"/>
        <w:ind w:left="720"/>
        <w:rPr>
          <w:sz w:val="24"/>
          <w:szCs w:val="24"/>
        </w:rPr>
      </w:pPr>
      <w:r w:rsidRPr="00AA50DA">
        <w:rPr>
          <w:b/>
          <w:sz w:val="24"/>
          <w:szCs w:val="24"/>
        </w:rPr>
        <w:t>Existing Resources:</w:t>
      </w:r>
      <w:r>
        <w:rPr>
          <w:sz w:val="24"/>
          <w:szCs w:val="24"/>
        </w:rPr>
        <w:t xml:space="preserve">  </w:t>
      </w:r>
      <w:r w:rsidR="00CA0695">
        <w:rPr>
          <w:sz w:val="24"/>
          <w:szCs w:val="24"/>
        </w:rPr>
        <w:t xml:space="preserve">Existing Family </w:t>
      </w:r>
      <w:r>
        <w:rPr>
          <w:sz w:val="24"/>
          <w:szCs w:val="24"/>
        </w:rPr>
        <w:t>Child Care Center owners</w:t>
      </w:r>
      <w:r w:rsidR="00CA0695">
        <w:rPr>
          <w:sz w:val="24"/>
          <w:szCs w:val="24"/>
        </w:rPr>
        <w:t xml:space="preserve">, </w:t>
      </w:r>
      <w:r>
        <w:rPr>
          <w:sz w:val="24"/>
          <w:szCs w:val="24"/>
        </w:rPr>
        <w:t>Resource and Referral Personnel</w:t>
      </w:r>
      <w:r w:rsidR="00CA0695">
        <w:rPr>
          <w:sz w:val="24"/>
          <w:szCs w:val="24"/>
        </w:rPr>
        <w:t>, Family Child Care Provider Consultant</w:t>
      </w:r>
      <w:r>
        <w:rPr>
          <w:sz w:val="24"/>
          <w:szCs w:val="24"/>
        </w:rPr>
        <w:t>, site data.</w:t>
      </w:r>
    </w:p>
    <w:p w14:paraId="747DA7DF" w14:textId="77777777" w:rsidR="00AA50DA" w:rsidRDefault="00AA50DA" w:rsidP="00AA50DA">
      <w:pPr>
        <w:pStyle w:val="NoSpacing"/>
        <w:ind w:left="720"/>
        <w:rPr>
          <w:sz w:val="24"/>
          <w:szCs w:val="24"/>
        </w:rPr>
      </w:pPr>
    </w:p>
    <w:p w14:paraId="139E0D4D" w14:textId="77777777" w:rsidR="00AA50DA" w:rsidRDefault="00AA50DA" w:rsidP="00AA50DA">
      <w:pPr>
        <w:pStyle w:val="NoSpacing"/>
        <w:ind w:left="720"/>
        <w:rPr>
          <w:sz w:val="24"/>
          <w:szCs w:val="24"/>
        </w:rPr>
      </w:pPr>
      <w:r w:rsidRPr="00AA50DA">
        <w:rPr>
          <w:b/>
          <w:sz w:val="24"/>
          <w:szCs w:val="24"/>
        </w:rPr>
        <w:t>Performance Metrics:</w:t>
      </w:r>
      <w:r>
        <w:rPr>
          <w:sz w:val="24"/>
          <w:szCs w:val="24"/>
        </w:rPr>
        <w:t xml:space="preserve">  Published Performance Profiles.</w:t>
      </w:r>
    </w:p>
    <w:p w14:paraId="3170FD0B" w14:textId="77777777" w:rsidR="00AA50DA" w:rsidRDefault="00AA50DA" w:rsidP="00AA50DA">
      <w:pPr>
        <w:pStyle w:val="NoSpacing"/>
        <w:rPr>
          <w:sz w:val="24"/>
          <w:szCs w:val="24"/>
        </w:rPr>
      </w:pPr>
    </w:p>
    <w:p w14:paraId="56A86011" w14:textId="68D776AE" w:rsidR="00AA50DA" w:rsidRDefault="00AA50DA" w:rsidP="00AA50DA">
      <w:pPr>
        <w:pStyle w:val="NoSpacing"/>
        <w:rPr>
          <w:sz w:val="24"/>
          <w:szCs w:val="24"/>
        </w:rPr>
      </w:pPr>
      <w:r w:rsidRPr="003E5466">
        <w:rPr>
          <w:b/>
          <w:sz w:val="24"/>
          <w:szCs w:val="24"/>
        </w:rPr>
        <w:t>Goal 4:  C</w:t>
      </w:r>
      <w:r w:rsidR="00213B61">
        <w:rPr>
          <w:b/>
          <w:sz w:val="24"/>
          <w:szCs w:val="24"/>
        </w:rPr>
        <w:t>OMMUNITY</w:t>
      </w:r>
      <w:r w:rsidRPr="003E5466">
        <w:rPr>
          <w:b/>
          <w:sz w:val="24"/>
          <w:szCs w:val="24"/>
        </w:rPr>
        <w:t xml:space="preserve"> A</w:t>
      </w:r>
      <w:r w:rsidR="00213B61">
        <w:rPr>
          <w:b/>
          <w:sz w:val="24"/>
          <w:szCs w:val="24"/>
        </w:rPr>
        <w:t>WARENESS</w:t>
      </w:r>
      <w:r w:rsidRPr="003E5466">
        <w:rPr>
          <w:b/>
          <w:sz w:val="24"/>
          <w:szCs w:val="24"/>
        </w:rPr>
        <w:t>/</w:t>
      </w:r>
      <w:r w:rsidR="00CA0695">
        <w:rPr>
          <w:b/>
          <w:sz w:val="24"/>
          <w:szCs w:val="24"/>
        </w:rPr>
        <w:t>FAMILY ENGAGEMENT</w:t>
      </w:r>
      <w:r w:rsidRPr="003E5466">
        <w:rPr>
          <w:b/>
          <w:sz w:val="24"/>
          <w:szCs w:val="24"/>
        </w:rPr>
        <w:t>:</w:t>
      </w:r>
      <w:r>
        <w:rPr>
          <w:sz w:val="24"/>
          <w:szCs w:val="24"/>
        </w:rPr>
        <w:t xml:space="preserve">  </w:t>
      </w:r>
      <w:r w:rsidR="003E5466">
        <w:rPr>
          <w:sz w:val="24"/>
          <w:szCs w:val="24"/>
        </w:rPr>
        <w:t>Advance the Network’s vision by</w:t>
      </w:r>
      <w:r w:rsidR="004B47BB">
        <w:rPr>
          <w:sz w:val="24"/>
          <w:szCs w:val="24"/>
        </w:rPr>
        <w:t xml:space="preserve"> raising the awareness of early childhood within our Network’s community which in turn, supports families with engagement in their child’s early childhood education. </w:t>
      </w:r>
    </w:p>
    <w:p w14:paraId="147A5A8C" w14:textId="77777777" w:rsidR="003E5466" w:rsidRDefault="003E5466" w:rsidP="00AA50DA">
      <w:pPr>
        <w:pStyle w:val="NoSpacing"/>
        <w:rPr>
          <w:sz w:val="24"/>
          <w:szCs w:val="24"/>
        </w:rPr>
      </w:pPr>
    </w:p>
    <w:p w14:paraId="79429459" w14:textId="77777777" w:rsidR="00885083" w:rsidRDefault="003E5466" w:rsidP="00AA50DA">
      <w:pPr>
        <w:pStyle w:val="NoSpacing"/>
        <w:rPr>
          <w:sz w:val="24"/>
          <w:szCs w:val="24"/>
        </w:rPr>
      </w:pPr>
      <w:r>
        <w:rPr>
          <w:sz w:val="24"/>
          <w:szCs w:val="24"/>
        </w:rPr>
        <w:tab/>
      </w:r>
      <w:r w:rsidRPr="003E5466">
        <w:rPr>
          <w:b/>
          <w:sz w:val="24"/>
          <w:szCs w:val="24"/>
        </w:rPr>
        <w:t>Strategy 1:</w:t>
      </w:r>
      <w:r>
        <w:rPr>
          <w:sz w:val="24"/>
          <w:szCs w:val="24"/>
        </w:rPr>
        <w:t xml:space="preserve">  </w:t>
      </w:r>
      <w:r w:rsidR="00885083">
        <w:rPr>
          <w:sz w:val="24"/>
          <w:szCs w:val="24"/>
        </w:rPr>
        <w:t>C</w:t>
      </w:r>
      <w:r>
        <w:rPr>
          <w:sz w:val="24"/>
          <w:szCs w:val="24"/>
        </w:rPr>
        <w:t xml:space="preserve">ommunicate </w:t>
      </w:r>
      <w:r w:rsidR="00885083">
        <w:rPr>
          <w:sz w:val="24"/>
          <w:szCs w:val="24"/>
        </w:rPr>
        <w:t>regularly with the Advisory Council and Network Coalition,</w:t>
      </w:r>
    </w:p>
    <w:p w14:paraId="23ECD7EF" w14:textId="0D94A454" w:rsidR="00885083" w:rsidRDefault="00885083" w:rsidP="00885083">
      <w:pPr>
        <w:pStyle w:val="NoSpacing"/>
        <w:ind w:firstLine="720"/>
        <w:rPr>
          <w:sz w:val="24"/>
          <w:szCs w:val="24"/>
        </w:rPr>
      </w:pPr>
      <w:r>
        <w:rPr>
          <w:sz w:val="24"/>
          <w:szCs w:val="24"/>
        </w:rPr>
        <w:t xml:space="preserve"> Leveraging the Advisory Council and Coalition’s connection with the public in general</w:t>
      </w:r>
    </w:p>
    <w:p w14:paraId="2FAE22E8" w14:textId="77777777" w:rsidR="003E654B" w:rsidRDefault="00885083" w:rsidP="00885083">
      <w:pPr>
        <w:pStyle w:val="NoSpacing"/>
        <w:ind w:firstLine="720"/>
        <w:rPr>
          <w:sz w:val="24"/>
          <w:szCs w:val="24"/>
        </w:rPr>
      </w:pPr>
      <w:r>
        <w:rPr>
          <w:sz w:val="24"/>
          <w:szCs w:val="24"/>
        </w:rPr>
        <w:t xml:space="preserve"> and local businesses promoting the Network’s vision</w:t>
      </w:r>
      <w:r w:rsidR="003E654B">
        <w:rPr>
          <w:sz w:val="24"/>
          <w:szCs w:val="24"/>
        </w:rPr>
        <w:t>; add additional Coalition members</w:t>
      </w:r>
    </w:p>
    <w:p w14:paraId="34F075B1" w14:textId="1D53B75D" w:rsidR="003E5466" w:rsidRDefault="003E654B" w:rsidP="00885083">
      <w:pPr>
        <w:pStyle w:val="NoSpacing"/>
        <w:ind w:firstLine="720"/>
        <w:rPr>
          <w:sz w:val="24"/>
          <w:szCs w:val="24"/>
        </w:rPr>
      </w:pPr>
      <w:r>
        <w:rPr>
          <w:sz w:val="24"/>
          <w:szCs w:val="24"/>
        </w:rPr>
        <w:t xml:space="preserve"> as opportunities arise.</w:t>
      </w:r>
    </w:p>
    <w:p w14:paraId="07DFD00F" w14:textId="77777777" w:rsidR="003E5466" w:rsidRDefault="003E5466" w:rsidP="00AA50DA">
      <w:pPr>
        <w:pStyle w:val="NoSpacing"/>
        <w:rPr>
          <w:sz w:val="24"/>
          <w:szCs w:val="24"/>
        </w:rPr>
      </w:pPr>
    </w:p>
    <w:p w14:paraId="303D913D" w14:textId="69EC6BB3" w:rsidR="003E5466" w:rsidRDefault="003E5466" w:rsidP="003E5466">
      <w:pPr>
        <w:pStyle w:val="NoSpacing"/>
        <w:ind w:left="720"/>
        <w:rPr>
          <w:sz w:val="24"/>
          <w:szCs w:val="24"/>
        </w:rPr>
      </w:pPr>
      <w:r w:rsidRPr="003E5466">
        <w:rPr>
          <w:b/>
          <w:sz w:val="24"/>
          <w:szCs w:val="24"/>
        </w:rPr>
        <w:t>Strategy 2:</w:t>
      </w:r>
      <w:r>
        <w:rPr>
          <w:sz w:val="24"/>
          <w:szCs w:val="24"/>
        </w:rPr>
        <w:t xml:space="preserve">  </w:t>
      </w:r>
      <w:r w:rsidR="00885083">
        <w:rPr>
          <w:sz w:val="24"/>
          <w:szCs w:val="24"/>
        </w:rPr>
        <w:t>Implement ASQ-3 Developmental Screening</w:t>
      </w:r>
      <w:r w:rsidR="003E654B">
        <w:rPr>
          <w:sz w:val="24"/>
          <w:szCs w:val="24"/>
        </w:rPr>
        <w:t xml:space="preserve"> for all publicly funded children</w:t>
      </w:r>
      <w:r w:rsidR="00885083">
        <w:rPr>
          <w:sz w:val="24"/>
          <w:szCs w:val="24"/>
        </w:rPr>
        <w:t xml:space="preserve"> twice a </w:t>
      </w:r>
      <w:r w:rsidR="003E654B">
        <w:rPr>
          <w:sz w:val="24"/>
          <w:szCs w:val="24"/>
        </w:rPr>
        <w:t>year engaging family</w:t>
      </w:r>
      <w:r w:rsidR="00885083">
        <w:rPr>
          <w:sz w:val="24"/>
          <w:szCs w:val="24"/>
        </w:rPr>
        <w:t xml:space="preserve"> in the screening process.</w:t>
      </w:r>
    </w:p>
    <w:p w14:paraId="44F99711" w14:textId="77777777" w:rsidR="003E5466" w:rsidRDefault="003E5466" w:rsidP="00AA50DA">
      <w:pPr>
        <w:pStyle w:val="NoSpacing"/>
        <w:rPr>
          <w:sz w:val="24"/>
          <w:szCs w:val="24"/>
        </w:rPr>
      </w:pPr>
    </w:p>
    <w:p w14:paraId="36255313" w14:textId="5C15E117" w:rsidR="003E5466" w:rsidRDefault="003E5466" w:rsidP="003E5466">
      <w:pPr>
        <w:pStyle w:val="NoSpacing"/>
        <w:ind w:left="720"/>
        <w:rPr>
          <w:sz w:val="24"/>
          <w:szCs w:val="24"/>
        </w:rPr>
      </w:pPr>
      <w:r w:rsidRPr="003E5466">
        <w:rPr>
          <w:b/>
          <w:sz w:val="24"/>
          <w:szCs w:val="24"/>
        </w:rPr>
        <w:t>Strategy 3</w:t>
      </w:r>
      <w:r>
        <w:rPr>
          <w:b/>
          <w:sz w:val="24"/>
          <w:szCs w:val="24"/>
        </w:rPr>
        <w:t>:</w:t>
      </w:r>
      <w:r>
        <w:rPr>
          <w:sz w:val="24"/>
          <w:szCs w:val="24"/>
        </w:rPr>
        <w:t xml:space="preserve">  </w:t>
      </w:r>
      <w:r w:rsidR="003E654B">
        <w:rPr>
          <w:sz w:val="24"/>
          <w:szCs w:val="24"/>
        </w:rPr>
        <w:t xml:space="preserve">Implement Raising a Reader engaging families in learning how to read to their child.  </w:t>
      </w:r>
    </w:p>
    <w:p w14:paraId="39870551" w14:textId="77777777" w:rsidR="003E654B" w:rsidRDefault="003E5466" w:rsidP="003E5466">
      <w:pPr>
        <w:pStyle w:val="NoSpacing"/>
        <w:rPr>
          <w:sz w:val="24"/>
          <w:szCs w:val="24"/>
        </w:rPr>
      </w:pPr>
      <w:r>
        <w:rPr>
          <w:b/>
          <w:sz w:val="24"/>
          <w:szCs w:val="24"/>
        </w:rPr>
        <w:tab/>
        <w:t>Existing Resources:</w:t>
      </w:r>
      <w:r>
        <w:rPr>
          <w:sz w:val="24"/>
          <w:szCs w:val="24"/>
        </w:rPr>
        <w:t xml:space="preserve">  Advisory Council members, local advertising entities</w:t>
      </w:r>
      <w:r w:rsidR="003E654B">
        <w:rPr>
          <w:sz w:val="24"/>
          <w:szCs w:val="24"/>
        </w:rPr>
        <w:t>, ASQ-3</w:t>
      </w:r>
    </w:p>
    <w:p w14:paraId="60D6218B" w14:textId="24D7AE13" w:rsidR="003E5466" w:rsidRDefault="003E654B" w:rsidP="00983744">
      <w:pPr>
        <w:pStyle w:val="NoSpacing"/>
        <w:ind w:firstLine="720"/>
        <w:rPr>
          <w:sz w:val="24"/>
          <w:szCs w:val="24"/>
        </w:rPr>
      </w:pPr>
      <w:r>
        <w:rPr>
          <w:sz w:val="24"/>
          <w:szCs w:val="24"/>
        </w:rPr>
        <w:t xml:space="preserve"> Developmental Screening Kits and Materials Kits; Birth to 3 books/resources</w:t>
      </w:r>
    </w:p>
    <w:p w14:paraId="11D1BEE5" w14:textId="77777777" w:rsidR="003E5466" w:rsidRDefault="003E5466" w:rsidP="003E5466">
      <w:pPr>
        <w:pStyle w:val="NoSpacing"/>
        <w:rPr>
          <w:sz w:val="24"/>
          <w:szCs w:val="24"/>
        </w:rPr>
      </w:pPr>
    </w:p>
    <w:p w14:paraId="36951229" w14:textId="77777777" w:rsidR="003E5466" w:rsidRDefault="003E5466" w:rsidP="003E5466">
      <w:pPr>
        <w:pStyle w:val="NoSpacing"/>
        <w:ind w:left="720"/>
        <w:rPr>
          <w:sz w:val="24"/>
          <w:szCs w:val="24"/>
        </w:rPr>
      </w:pPr>
      <w:r w:rsidRPr="003E5466">
        <w:rPr>
          <w:b/>
          <w:sz w:val="24"/>
          <w:szCs w:val="24"/>
        </w:rPr>
        <w:t>Performance Metrics:</w:t>
      </w:r>
      <w:r>
        <w:rPr>
          <w:sz w:val="24"/>
          <w:szCs w:val="24"/>
        </w:rPr>
        <w:t xml:space="preserve">  Advisory Council agendas/meetings, increased early childhood enrollment during the spring enrollment campaign.</w:t>
      </w:r>
    </w:p>
    <w:p w14:paraId="0FE686DD" w14:textId="77777777" w:rsidR="003E5466" w:rsidRDefault="003E5466" w:rsidP="003E5466">
      <w:pPr>
        <w:pStyle w:val="NoSpacing"/>
        <w:rPr>
          <w:sz w:val="24"/>
          <w:szCs w:val="24"/>
        </w:rPr>
      </w:pPr>
    </w:p>
    <w:p w14:paraId="19D08934" w14:textId="3DB6BDBA" w:rsidR="003E5466" w:rsidRDefault="00F37870" w:rsidP="003E5466">
      <w:pPr>
        <w:pStyle w:val="NoSpacing"/>
        <w:rPr>
          <w:sz w:val="24"/>
          <w:szCs w:val="24"/>
        </w:rPr>
      </w:pPr>
      <w:r w:rsidRPr="00F37870">
        <w:rPr>
          <w:b/>
          <w:sz w:val="24"/>
          <w:szCs w:val="24"/>
        </w:rPr>
        <w:lastRenderedPageBreak/>
        <w:t>Goal 5:  F</w:t>
      </w:r>
      <w:r w:rsidR="00213B61">
        <w:rPr>
          <w:b/>
          <w:sz w:val="24"/>
          <w:szCs w:val="24"/>
        </w:rPr>
        <w:t>UNDRAISING</w:t>
      </w:r>
      <w:r w:rsidRPr="00F37870">
        <w:rPr>
          <w:b/>
          <w:sz w:val="24"/>
          <w:szCs w:val="24"/>
        </w:rPr>
        <w:t>:</w:t>
      </w:r>
      <w:r>
        <w:rPr>
          <w:sz w:val="24"/>
          <w:szCs w:val="24"/>
        </w:rPr>
        <w:t xml:space="preserve">  Raise awareness and secure funding from local entities to increase the number of children in publicly funded seats by 202</w:t>
      </w:r>
      <w:r w:rsidR="00497514">
        <w:rPr>
          <w:sz w:val="24"/>
          <w:szCs w:val="24"/>
        </w:rPr>
        <w:t>4-2025</w:t>
      </w:r>
      <w:r>
        <w:rPr>
          <w:sz w:val="24"/>
          <w:szCs w:val="24"/>
        </w:rPr>
        <w:t>.</w:t>
      </w:r>
    </w:p>
    <w:p w14:paraId="702C5D37" w14:textId="77777777" w:rsidR="00F37870" w:rsidRDefault="00F37870" w:rsidP="003E5466">
      <w:pPr>
        <w:pStyle w:val="NoSpacing"/>
        <w:rPr>
          <w:sz w:val="24"/>
          <w:szCs w:val="24"/>
        </w:rPr>
      </w:pPr>
    </w:p>
    <w:p w14:paraId="7100F233" w14:textId="77777777" w:rsidR="00F37870" w:rsidRDefault="00EF0A50" w:rsidP="00031C6A">
      <w:pPr>
        <w:pStyle w:val="NoSpacing"/>
        <w:ind w:left="720"/>
        <w:rPr>
          <w:sz w:val="24"/>
          <w:szCs w:val="24"/>
        </w:rPr>
      </w:pPr>
      <w:r w:rsidRPr="00031C6A">
        <w:rPr>
          <w:b/>
          <w:sz w:val="24"/>
          <w:szCs w:val="24"/>
        </w:rPr>
        <w:t>Strategy 1:</w:t>
      </w:r>
      <w:r>
        <w:rPr>
          <w:sz w:val="24"/>
          <w:szCs w:val="24"/>
        </w:rPr>
        <w:t xml:space="preserve">  Identify and inform local corporate and community stakeholders of the Network’s goals.</w:t>
      </w:r>
    </w:p>
    <w:p w14:paraId="4C588C08" w14:textId="77777777" w:rsidR="00EF0A50" w:rsidRDefault="00EF0A50" w:rsidP="003E5466">
      <w:pPr>
        <w:pStyle w:val="NoSpacing"/>
        <w:rPr>
          <w:sz w:val="24"/>
          <w:szCs w:val="24"/>
        </w:rPr>
      </w:pPr>
    </w:p>
    <w:p w14:paraId="7C00F255" w14:textId="77777777" w:rsidR="00EF0A50" w:rsidRDefault="00EF0A50" w:rsidP="00031C6A">
      <w:pPr>
        <w:pStyle w:val="NoSpacing"/>
        <w:ind w:left="720"/>
        <w:rPr>
          <w:sz w:val="24"/>
          <w:szCs w:val="24"/>
        </w:rPr>
      </w:pPr>
      <w:r w:rsidRPr="00031C6A">
        <w:rPr>
          <w:b/>
          <w:sz w:val="24"/>
          <w:szCs w:val="24"/>
        </w:rPr>
        <w:t>Strategy 2:</w:t>
      </w:r>
      <w:r>
        <w:rPr>
          <w:sz w:val="24"/>
          <w:szCs w:val="24"/>
        </w:rPr>
        <w:t xml:space="preserve">  Leverage Advisory Council members to open doors as the spokesperson for the Network.</w:t>
      </w:r>
    </w:p>
    <w:p w14:paraId="4B5DA881" w14:textId="77777777" w:rsidR="00EF0A50" w:rsidRDefault="00EF0A50" w:rsidP="003E5466">
      <w:pPr>
        <w:pStyle w:val="NoSpacing"/>
        <w:rPr>
          <w:sz w:val="24"/>
          <w:szCs w:val="24"/>
        </w:rPr>
      </w:pPr>
    </w:p>
    <w:p w14:paraId="63163FFE" w14:textId="77777777" w:rsidR="00EF0A50" w:rsidRDefault="00EF0A50" w:rsidP="00031C6A">
      <w:pPr>
        <w:pStyle w:val="NoSpacing"/>
        <w:ind w:left="720"/>
        <w:rPr>
          <w:sz w:val="24"/>
          <w:szCs w:val="24"/>
        </w:rPr>
      </w:pPr>
      <w:r w:rsidRPr="00031C6A">
        <w:rPr>
          <w:b/>
          <w:sz w:val="24"/>
          <w:szCs w:val="24"/>
        </w:rPr>
        <w:t>Strategy 3</w:t>
      </w:r>
      <w:r w:rsidR="00031C6A" w:rsidRPr="00031C6A">
        <w:rPr>
          <w:b/>
          <w:sz w:val="24"/>
          <w:szCs w:val="24"/>
        </w:rPr>
        <w:t>:</w:t>
      </w:r>
      <w:r w:rsidR="00031C6A">
        <w:rPr>
          <w:sz w:val="24"/>
          <w:szCs w:val="24"/>
        </w:rPr>
        <w:t xml:space="preserve">  Identify local grant opportunities through the community, family and corporate foundations to fund seats in programs.  </w:t>
      </w:r>
    </w:p>
    <w:p w14:paraId="67A1D906" w14:textId="77777777" w:rsidR="00031C6A" w:rsidRDefault="00031C6A" w:rsidP="00031C6A">
      <w:pPr>
        <w:pStyle w:val="NoSpacing"/>
        <w:ind w:left="720"/>
        <w:rPr>
          <w:sz w:val="24"/>
          <w:szCs w:val="24"/>
        </w:rPr>
      </w:pPr>
    </w:p>
    <w:p w14:paraId="3BE1B568" w14:textId="0EDF0B24" w:rsidR="00031C6A" w:rsidRDefault="00031C6A" w:rsidP="00983744">
      <w:pPr>
        <w:pStyle w:val="NoSpacing"/>
        <w:ind w:left="720"/>
        <w:rPr>
          <w:sz w:val="24"/>
          <w:szCs w:val="24"/>
        </w:rPr>
      </w:pPr>
      <w:r w:rsidRPr="00031C6A">
        <w:rPr>
          <w:b/>
          <w:sz w:val="24"/>
          <w:szCs w:val="24"/>
        </w:rPr>
        <w:t>Existing Resources:</w:t>
      </w:r>
      <w:r>
        <w:rPr>
          <w:sz w:val="24"/>
          <w:szCs w:val="24"/>
        </w:rPr>
        <w:t xml:space="preserve">  Community Foundation of North Louisiana,</w:t>
      </w:r>
      <w:r w:rsidR="00497514">
        <w:rPr>
          <w:sz w:val="24"/>
          <w:szCs w:val="24"/>
        </w:rPr>
        <w:t xml:space="preserve"> City of Shreveport,</w:t>
      </w:r>
      <w:r>
        <w:rPr>
          <w:sz w:val="24"/>
          <w:szCs w:val="24"/>
        </w:rPr>
        <w:t xml:space="preserve"> Advisory Council, School District administration</w:t>
      </w:r>
    </w:p>
    <w:p w14:paraId="5CF9320B" w14:textId="77777777" w:rsidR="00031C6A" w:rsidRDefault="00031C6A" w:rsidP="00031C6A">
      <w:pPr>
        <w:pStyle w:val="NoSpacing"/>
        <w:ind w:left="720"/>
        <w:rPr>
          <w:sz w:val="24"/>
          <w:szCs w:val="24"/>
        </w:rPr>
      </w:pPr>
    </w:p>
    <w:p w14:paraId="5F01B2FA" w14:textId="77777777" w:rsidR="00031C6A" w:rsidRDefault="00031C6A" w:rsidP="00031C6A">
      <w:pPr>
        <w:pStyle w:val="NoSpacing"/>
        <w:ind w:left="720"/>
        <w:rPr>
          <w:sz w:val="24"/>
          <w:szCs w:val="24"/>
        </w:rPr>
      </w:pPr>
      <w:r w:rsidRPr="00031C6A">
        <w:rPr>
          <w:b/>
          <w:sz w:val="24"/>
          <w:szCs w:val="24"/>
        </w:rPr>
        <w:t>Performance Metrics:</w:t>
      </w:r>
      <w:r>
        <w:rPr>
          <w:sz w:val="24"/>
          <w:szCs w:val="24"/>
        </w:rPr>
        <w:t xml:space="preserve">  Secured funding.</w:t>
      </w:r>
    </w:p>
    <w:p w14:paraId="5F3BF8A2" w14:textId="77777777" w:rsidR="003E5466" w:rsidRDefault="003E5466" w:rsidP="003E5466">
      <w:pPr>
        <w:pStyle w:val="NoSpacing"/>
        <w:ind w:left="720"/>
        <w:rPr>
          <w:sz w:val="24"/>
          <w:szCs w:val="24"/>
        </w:rPr>
      </w:pPr>
    </w:p>
    <w:p w14:paraId="1ABE5A90" w14:textId="77777777" w:rsidR="003E5466" w:rsidRDefault="003E5466" w:rsidP="003E5466">
      <w:pPr>
        <w:pStyle w:val="NoSpacing"/>
        <w:ind w:left="720"/>
        <w:rPr>
          <w:sz w:val="24"/>
          <w:szCs w:val="24"/>
        </w:rPr>
      </w:pPr>
    </w:p>
    <w:p w14:paraId="13A4F585" w14:textId="77777777" w:rsidR="00AA50DA" w:rsidRDefault="00AA50DA" w:rsidP="00AA50DA">
      <w:pPr>
        <w:pStyle w:val="NoSpacing"/>
        <w:rPr>
          <w:sz w:val="24"/>
          <w:szCs w:val="24"/>
        </w:rPr>
      </w:pPr>
    </w:p>
    <w:p w14:paraId="3A6BB36D" w14:textId="77777777" w:rsidR="00AA50DA" w:rsidRPr="00AA50DA" w:rsidRDefault="00AA50DA" w:rsidP="00AA50DA">
      <w:pPr>
        <w:pStyle w:val="NoSpacing"/>
        <w:ind w:left="720"/>
        <w:rPr>
          <w:sz w:val="24"/>
          <w:szCs w:val="24"/>
        </w:rPr>
      </w:pPr>
      <w:r>
        <w:rPr>
          <w:sz w:val="24"/>
          <w:szCs w:val="24"/>
        </w:rPr>
        <w:t xml:space="preserve">  </w:t>
      </w:r>
    </w:p>
    <w:p w14:paraId="50CF3AB5" w14:textId="77777777" w:rsidR="008D173C" w:rsidRDefault="008D173C" w:rsidP="008D173C">
      <w:pPr>
        <w:pStyle w:val="NoSpacing"/>
        <w:ind w:left="720"/>
        <w:rPr>
          <w:sz w:val="24"/>
          <w:szCs w:val="24"/>
        </w:rPr>
      </w:pPr>
    </w:p>
    <w:p w14:paraId="390C10FD" w14:textId="77777777" w:rsidR="008D173C" w:rsidRDefault="008D173C" w:rsidP="008D173C">
      <w:pPr>
        <w:pStyle w:val="NoSpacing"/>
        <w:ind w:left="720"/>
        <w:rPr>
          <w:sz w:val="24"/>
          <w:szCs w:val="24"/>
        </w:rPr>
      </w:pPr>
    </w:p>
    <w:p w14:paraId="1EF48E95" w14:textId="77777777" w:rsidR="008D173C" w:rsidRPr="002A6013" w:rsidRDefault="008D173C" w:rsidP="008D173C">
      <w:pPr>
        <w:pStyle w:val="NoSpacing"/>
        <w:ind w:left="720"/>
        <w:rPr>
          <w:sz w:val="24"/>
          <w:szCs w:val="24"/>
        </w:rPr>
      </w:pPr>
      <w:r>
        <w:rPr>
          <w:sz w:val="24"/>
          <w:szCs w:val="24"/>
        </w:rPr>
        <w:t xml:space="preserve">  </w:t>
      </w:r>
    </w:p>
    <w:p w14:paraId="270EA759" w14:textId="77777777" w:rsidR="007D79E9" w:rsidRDefault="007D79E9" w:rsidP="001A61E9">
      <w:pPr>
        <w:pStyle w:val="NoSpacing"/>
        <w:rPr>
          <w:sz w:val="24"/>
          <w:szCs w:val="24"/>
        </w:rPr>
      </w:pPr>
    </w:p>
    <w:p w14:paraId="7836C42A" w14:textId="77777777" w:rsidR="007D79E9" w:rsidRPr="00021CFD" w:rsidRDefault="007D79E9" w:rsidP="001A61E9">
      <w:pPr>
        <w:pStyle w:val="NoSpacing"/>
        <w:rPr>
          <w:sz w:val="24"/>
          <w:szCs w:val="24"/>
        </w:rPr>
      </w:pPr>
    </w:p>
    <w:sectPr w:rsidR="007D79E9" w:rsidRPr="00021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F7765"/>
    <w:multiLevelType w:val="hybridMultilevel"/>
    <w:tmpl w:val="5B20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D23EA"/>
    <w:multiLevelType w:val="hybridMultilevel"/>
    <w:tmpl w:val="E970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A07F8"/>
    <w:multiLevelType w:val="hybridMultilevel"/>
    <w:tmpl w:val="DE8E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F10F2"/>
    <w:multiLevelType w:val="hybridMultilevel"/>
    <w:tmpl w:val="B2B8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83A91"/>
    <w:multiLevelType w:val="hybridMultilevel"/>
    <w:tmpl w:val="072A3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5A26AD"/>
    <w:multiLevelType w:val="hybridMultilevel"/>
    <w:tmpl w:val="591C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C474DE"/>
    <w:multiLevelType w:val="hybridMultilevel"/>
    <w:tmpl w:val="992C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D2"/>
    <w:rsid w:val="000053C9"/>
    <w:rsid w:val="000063EC"/>
    <w:rsid w:val="00021CFD"/>
    <w:rsid w:val="00031C6A"/>
    <w:rsid w:val="000339EF"/>
    <w:rsid w:val="0004173A"/>
    <w:rsid w:val="000D3CF3"/>
    <w:rsid w:val="00112DEE"/>
    <w:rsid w:val="0012756D"/>
    <w:rsid w:val="00180864"/>
    <w:rsid w:val="001901F4"/>
    <w:rsid w:val="001A61E9"/>
    <w:rsid w:val="00213B61"/>
    <w:rsid w:val="00225FEB"/>
    <w:rsid w:val="00231B1D"/>
    <w:rsid w:val="002977C9"/>
    <w:rsid w:val="002A6013"/>
    <w:rsid w:val="00353C63"/>
    <w:rsid w:val="003676B3"/>
    <w:rsid w:val="00381E53"/>
    <w:rsid w:val="003E5466"/>
    <w:rsid w:val="003E654B"/>
    <w:rsid w:val="00414B82"/>
    <w:rsid w:val="00420479"/>
    <w:rsid w:val="00483342"/>
    <w:rsid w:val="00497514"/>
    <w:rsid w:val="004B43EE"/>
    <w:rsid w:val="004B47BB"/>
    <w:rsid w:val="004E4A4D"/>
    <w:rsid w:val="0053489A"/>
    <w:rsid w:val="0054593C"/>
    <w:rsid w:val="00552D31"/>
    <w:rsid w:val="00577156"/>
    <w:rsid w:val="005C2242"/>
    <w:rsid w:val="006268BD"/>
    <w:rsid w:val="006841FE"/>
    <w:rsid w:val="00714F2A"/>
    <w:rsid w:val="00721699"/>
    <w:rsid w:val="007243DA"/>
    <w:rsid w:val="00783B77"/>
    <w:rsid w:val="007D79E9"/>
    <w:rsid w:val="00885083"/>
    <w:rsid w:val="008A34D2"/>
    <w:rsid w:val="008D173C"/>
    <w:rsid w:val="00923B73"/>
    <w:rsid w:val="00937DD2"/>
    <w:rsid w:val="00946131"/>
    <w:rsid w:val="00952ED4"/>
    <w:rsid w:val="00983744"/>
    <w:rsid w:val="00992A75"/>
    <w:rsid w:val="009F0BDC"/>
    <w:rsid w:val="00A07366"/>
    <w:rsid w:val="00A3080A"/>
    <w:rsid w:val="00A55257"/>
    <w:rsid w:val="00AA50DA"/>
    <w:rsid w:val="00AC3E22"/>
    <w:rsid w:val="00B0244F"/>
    <w:rsid w:val="00B44059"/>
    <w:rsid w:val="00BC4310"/>
    <w:rsid w:val="00BD5EB1"/>
    <w:rsid w:val="00C05FB0"/>
    <w:rsid w:val="00C50386"/>
    <w:rsid w:val="00CA0695"/>
    <w:rsid w:val="00CF607F"/>
    <w:rsid w:val="00D90B24"/>
    <w:rsid w:val="00E92E5D"/>
    <w:rsid w:val="00EF0A50"/>
    <w:rsid w:val="00F37870"/>
    <w:rsid w:val="00F677D2"/>
    <w:rsid w:val="00F70E2B"/>
    <w:rsid w:val="00F8358C"/>
    <w:rsid w:val="00FA5774"/>
    <w:rsid w:val="00FE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153A"/>
  <w15:chartTrackingRefBased/>
  <w15:docId w15:val="{174E6A4E-35AE-4AB2-84ED-69234A65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7DD2"/>
    <w:pPr>
      <w:spacing w:after="0" w:line="240" w:lineRule="auto"/>
    </w:pPr>
  </w:style>
  <w:style w:type="table" w:styleId="TableGrid">
    <w:name w:val="Table Grid"/>
    <w:basedOn w:val="TableNormal"/>
    <w:uiPriority w:val="39"/>
    <w:rsid w:val="0002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1475</TotalTime>
  <Pages>5</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Caddo Parish Public Schools</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CROOK, PAMELA</dc:creator>
  <cp:keywords/>
  <dc:description/>
  <cp:lastModifiedBy>CROOK, PAMELA</cp:lastModifiedBy>
  <cp:revision>18</cp:revision>
  <dcterms:created xsi:type="dcterms:W3CDTF">2024-01-12T21:28:00Z</dcterms:created>
  <dcterms:modified xsi:type="dcterms:W3CDTF">2024-05-15T16:36:00Z</dcterms:modified>
</cp:coreProperties>
</file>